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AFD" w:rsidRDefault="00043AFD" w:rsidP="00043AFD">
      <w:pPr>
        <w:pStyle w:val="Default"/>
      </w:pPr>
    </w:p>
    <w:p w:rsidR="00043AFD" w:rsidRDefault="00043AFD" w:rsidP="00043AFD">
      <w:pPr>
        <w:jc w:val="center"/>
        <w:rPr>
          <w:b/>
          <w:bCs/>
          <w:sz w:val="32"/>
          <w:szCs w:val="32"/>
        </w:rPr>
      </w:pPr>
    </w:p>
    <w:p w:rsidR="00043AFD" w:rsidRDefault="00043AFD" w:rsidP="00043AFD">
      <w:pPr>
        <w:jc w:val="center"/>
        <w:rPr>
          <w:b/>
          <w:bCs/>
          <w:sz w:val="32"/>
          <w:szCs w:val="32"/>
        </w:rPr>
      </w:pPr>
    </w:p>
    <w:p w:rsidR="00043AFD" w:rsidRDefault="00043AFD" w:rsidP="00043AFD">
      <w:pPr>
        <w:jc w:val="center"/>
        <w:rPr>
          <w:b/>
          <w:bCs/>
          <w:sz w:val="32"/>
          <w:szCs w:val="32"/>
        </w:rPr>
      </w:pPr>
    </w:p>
    <w:p w:rsidR="00043AFD" w:rsidRDefault="00043AFD" w:rsidP="00043AFD">
      <w:pPr>
        <w:jc w:val="center"/>
        <w:rPr>
          <w:b/>
          <w:bCs/>
          <w:sz w:val="32"/>
          <w:szCs w:val="32"/>
        </w:rPr>
      </w:pPr>
    </w:p>
    <w:p w:rsidR="00043AFD" w:rsidRDefault="00043AFD" w:rsidP="00043AFD">
      <w:pPr>
        <w:jc w:val="center"/>
        <w:rPr>
          <w:b/>
          <w:bCs/>
          <w:sz w:val="32"/>
          <w:szCs w:val="32"/>
        </w:rPr>
      </w:pPr>
    </w:p>
    <w:p w:rsidR="00043AFD" w:rsidRDefault="00043AFD" w:rsidP="00043AFD">
      <w:pPr>
        <w:jc w:val="center"/>
        <w:rPr>
          <w:b/>
          <w:bCs/>
          <w:sz w:val="32"/>
          <w:szCs w:val="32"/>
        </w:rPr>
      </w:pPr>
    </w:p>
    <w:p w:rsidR="00043AFD" w:rsidRDefault="00043AFD" w:rsidP="00043AFD">
      <w:pPr>
        <w:jc w:val="center"/>
        <w:rPr>
          <w:b/>
          <w:bCs/>
          <w:sz w:val="32"/>
          <w:szCs w:val="32"/>
        </w:rPr>
      </w:pPr>
    </w:p>
    <w:p w:rsidR="006F502A" w:rsidRPr="00043AFD" w:rsidRDefault="00043AFD" w:rsidP="00043AFD">
      <w:pPr>
        <w:pStyle w:val="Ttulo"/>
        <w:jc w:val="center"/>
        <w:rPr>
          <w:sz w:val="40"/>
          <w:szCs w:val="40"/>
        </w:rPr>
      </w:pPr>
      <w:r w:rsidRPr="00043AFD">
        <w:rPr>
          <w:sz w:val="40"/>
          <w:szCs w:val="40"/>
        </w:rPr>
        <w:t>PLANO DE APLICAÇÃO DO FUNDO MUNICIPAL DOS DIREITOS DA CRIANÇA E DO ADOLESCENTE DE</w:t>
      </w:r>
      <w:r w:rsidR="00D60976">
        <w:rPr>
          <w:sz w:val="40"/>
          <w:szCs w:val="40"/>
        </w:rPr>
        <w:t xml:space="preserve"> TATUÍ – FMDCA EXERCÍCIO DE 2016</w:t>
      </w:r>
    </w:p>
    <w:p w:rsidR="00043AFD" w:rsidRDefault="00043AFD" w:rsidP="00043AFD">
      <w:pPr>
        <w:jc w:val="center"/>
        <w:rPr>
          <w:b/>
          <w:sz w:val="32"/>
          <w:szCs w:val="32"/>
        </w:rPr>
      </w:pPr>
    </w:p>
    <w:p w:rsidR="00043AFD" w:rsidRDefault="00043AFD" w:rsidP="00043AFD">
      <w:pPr>
        <w:jc w:val="center"/>
        <w:rPr>
          <w:b/>
          <w:sz w:val="32"/>
          <w:szCs w:val="32"/>
        </w:rPr>
      </w:pPr>
    </w:p>
    <w:p w:rsidR="00043AFD" w:rsidRDefault="00043AFD" w:rsidP="00043AFD">
      <w:pPr>
        <w:jc w:val="center"/>
        <w:rPr>
          <w:b/>
          <w:sz w:val="32"/>
          <w:szCs w:val="32"/>
        </w:rPr>
      </w:pPr>
    </w:p>
    <w:p w:rsidR="00043AFD" w:rsidRDefault="00043AFD" w:rsidP="00043AFD">
      <w:pPr>
        <w:jc w:val="center"/>
        <w:rPr>
          <w:b/>
          <w:sz w:val="32"/>
          <w:szCs w:val="32"/>
        </w:rPr>
      </w:pPr>
    </w:p>
    <w:p w:rsidR="00043AFD" w:rsidRDefault="00043AFD" w:rsidP="00043AFD">
      <w:pPr>
        <w:jc w:val="center"/>
        <w:rPr>
          <w:b/>
          <w:sz w:val="32"/>
          <w:szCs w:val="32"/>
        </w:rPr>
      </w:pPr>
    </w:p>
    <w:p w:rsidR="00043AFD" w:rsidRDefault="00043AFD" w:rsidP="00043AFD">
      <w:pPr>
        <w:jc w:val="center"/>
        <w:rPr>
          <w:b/>
          <w:sz w:val="32"/>
          <w:szCs w:val="32"/>
        </w:rPr>
      </w:pPr>
    </w:p>
    <w:p w:rsidR="00043AFD" w:rsidRDefault="00043AFD" w:rsidP="00043AFD">
      <w:pPr>
        <w:jc w:val="center"/>
        <w:rPr>
          <w:b/>
          <w:sz w:val="32"/>
          <w:szCs w:val="32"/>
        </w:rPr>
      </w:pPr>
    </w:p>
    <w:p w:rsidR="00043AFD" w:rsidRDefault="00043AFD" w:rsidP="00043AFD">
      <w:pPr>
        <w:jc w:val="center"/>
        <w:rPr>
          <w:b/>
          <w:sz w:val="32"/>
          <w:szCs w:val="32"/>
        </w:rPr>
      </w:pPr>
    </w:p>
    <w:p w:rsidR="00EB5260" w:rsidRDefault="00EB5260" w:rsidP="00043AFD">
      <w:pPr>
        <w:jc w:val="center"/>
        <w:rPr>
          <w:b/>
          <w:sz w:val="32"/>
          <w:szCs w:val="32"/>
        </w:rPr>
      </w:pPr>
    </w:p>
    <w:p w:rsidR="00043AFD" w:rsidRDefault="00043AFD" w:rsidP="00043AFD">
      <w:pPr>
        <w:jc w:val="center"/>
        <w:rPr>
          <w:b/>
          <w:sz w:val="32"/>
          <w:szCs w:val="32"/>
        </w:rPr>
      </w:pPr>
    </w:p>
    <w:p w:rsidR="00174055" w:rsidRDefault="00174055" w:rsidP="00043AFD">
      <w:pPr>
        <w:jc w:val="center"/>
        <w:rPr>
          <w:b/>
          <w:sz w:val="32"/>
          <w:szCs w:val="32"/>
        </w:rPr>
      </w:pPr>
    </w:p>
    <w:p w:rsidR="00043AFD" w:rsidRDefault="00B86922" w:rsidP="00FC3315">
      <w:pPr>
        <w:pStyle w:val="Default"/>
        <w:jc w:val="both"/>
        <w:rPr>
          <w:sz w:val="23"/>
          <w:szCs w:val="23"/>
        </w:rPr>
      </w:pPr>
      <w:r>
        <w:rPr>
          <w:b/>
          <w:bCs/>
          <w:sz w:val="23"/>
          <w:szCs w:val="23"/>
        </w:rPr>
        <w:t xml:space="preserve">RESOLUÇÃO CMDCA Nº </w:t>
      </w:r>
      <w:r w:rsidR="004B24E1" w:rsidRPr="004B24E1">
        <w:rPr>
          <w:b/>
          <w:bCs/>
          <w:color w:val="000000" w:themeColor="text1"/>
          <w:sz w:val="23"/>
          <w:szCs w:val="23"/>
        </w:rPr>
        <w:t>01</w:t>
      </w:r>
      <w:r w:rsidR="004B24E1">
        <w:rPr>
          <w:b/>
          <w:bCs/>
          <w:sz w:val="23"/>
          <w:szCs w:val="23"/>
        </w:rPr>
        <w:t xml:space="preserve">, DE </w:t>
      </w:r>
      <w:r w:rsidR="005C65CA">
        <w:rPr>
          <w:b/>
          <w:bCs/>
          <w:sz w:val="23"/>
          <w:szCs w:val="23"/>
        </w:rPr>
        <w:t>16 DE FEVEREIRO DE 2016</w:t>
      </w:r>
      <w:r w:rsidR="00043AFD">
        <w:rPr>
          <w:b/>
          <w:bCs/>
          <w:sz w:val="23"/>
          <w:szCs w:val="23"/>
        </w:rPr>
        <w:t>.</w:t>
      </w:r>
    </w:p>
    <w:p w:rsidR="00043AFD" w:rsidRDefault="00043AFD" w:rsidP="00FC3315">
      <w:pPr>
        <w:pStyle w:val="Default"/>
        <w:jc w:val="both"/>
        <w:rPr>
          <w:b/>
          <w:bCs/>
          <w:sz w:val="23"/>
          <w:szCs w:val="23"/>
        </w:rPr>
      </w:pPr>
    </w:p>
    <w:p w:rsidR="00043AFD" w:rsidRDefault="00043AFD" w:rsidP="00FC3315">
      <w:pPr>
        <w:pStyle w:val="Default"/>
        <w:jc w:val="both"/>
        <w:rPr>
          <w:sz w:val="23"/>
          <w:szCs w:val="23"/>
        </w:rPr>
      </w:pPr>
      <w:r>
        <w:rPr>
          <w:b/>
          <w:bCs/>
          <w:sz w:val="23"/>
          <w:szCs w:val="23"/>
        </w:rPr>
        <w:t>DISPÕE SOBRE O PLANO DE APLICAÇÃO DO FUNDO MUNICIPAL DOS DIREITOS DA CRI</w:t>
      </w:r>
      <w:r w:rsidR="008F757A">
        <w:rPr>
          <w:b/>
          <w:bCs/>
          <w:sz w:val="23"/>
          <w:szCs w:val="23"/>
        </w:rPr>
        <w:t>ANÇA E DO ADOLESCENTE DE TATUÍ</w:t>
      </w:r>
      <w:r>
        <w:rPr>
          <w:b/>
          <w:bCs/>
          <w:sz w:val="23"/>
          <w:szCs w:val="23"/>
        </w:rPr>
        <w:t xml:space="preserve"> </w:t>
      </w:r>
      <w:r w:rsidR="00D60976">
        <w:rPr>
          <w:b/>
          <w:bCs/>
          <w:sz w:val="23"/>
          <w:szCs w:val="23"/>
        </w:rPr>
        <w:t>– FMDCA PARA O EXERCÍCIO DE 2016</w:t>
      </w:r>
      <w:r>
        <w:rPr>
          <w:b/>
          <w:bCs/>
          <w:sz w:val="23"/>
          <w:szCs w:val="23"/>
        </w:rPr>
        <w:t>.</w:t>
      </w:r>
    </w:p>
    <w:p w:rsidR="00043AFD" w:rsidRDefault="00043AFD" w:rsidP="00FC3315">
      <w:pPr>
        <w:pStyle w:val="Default"/>
        <w:jc w:val="both"/>
        <w:rPr>
          <w:b/>
          <w:bCs/>
          <w:sz w:val="23"/>
          <w:szCs w:val="23"/>
        </w:rPr>
      </w:pPr>
    </w:p>
    <w:p w:rsidR="00043AFD" w:rsidRDefault="00043AFD" w:rsidP="00FC3315">
      <w:pPr>
        <w:pStyle w:val="Default"/>
        <w:jc w:val="both"/>
        <w:rPr>
          <w:sz w:val="23"/>
          <w:szCs w:val="23"/>
        </w:rPr>
      </w:pPr>
      <w:r>
        <w:rPr>
          <w:b/>
          <w:bCs/>
          <w:sz w:val="23"/>
          <w:szCs w:val="23"/>
        </w:rPr>
        <w:t>O CONSELHO MUNICIPAL DOS DIREITOS DA CRIANÇA E DO ADOLESCENTE – CMDCA</w:t>
      </w:r>
      <w:r>
        <w:rPr>
          <w:sz w:val="23"/>
          <w:szCs w:val="23"/>
        </w:rPr>
        <w:t>, em Assembléia Ordinária realizada no dia</w:t>
      </w:r>
      <w:r w:rsidR="00D60976">
        <w:rPr>
          <w:sz w:val="23"/>
          <w:szCs w:val="23"/>
        </w:rPr>
        <w:t xml:space="preserve"> </w:t>
      </w:r>
      <w:r w:rsidR="004B24E1" w:rsidRPr="004B24E1">
        <w:rPr>
          <w:color w:val="000000" w:themeColor="text1"/>
          <w:sz w:val="23"/>
          <w:szCs w:val="23"/>
        </w:rPr>
        <w:t>16/02/2016</w:t>
      </w:r>
      <w:r>
        <w:rPr>
          <w:sz w:val="23"/>
          <w:szCs w:val="23"/>
        </w:rPr>
        <w:t xml:space="preserve">, na Casa dos Conselhos na </w:t>
      </w:r>
      <w:r w:rsidR="00A93487">
        <w:rPr>
          <w:sz w:val="23"/>
          <w:szCs w:val="23"/>
        </w:rPr>
        <w:t xml:space="preserve">Av. Senador Laurindo Minhoto, nº </w:t>
      </w:r>
      <w:r>
        <w:rPr>
          <w:sz w:val="23"/>
          <w:szCs w:val="23"/>
        </w:rPr>
        <w:t>310 – Dr. Laurindo, no uso das competências que lhes são conferidas na legislação em vigor.</w:t>
      </w:r>
    </w:p>
    <w:p w:rsidR="00043AFD" w:rsidRDefault="00043AFD" w:rsidP="00FC3315">
      <w:pPr>
        <w:pStyle w:val="Default"/>
        <w:jc w:val="both"/>
        <w:rPr>
          <w:b/>
          <w:bCs/>
          <w:sz w:val="23"/>
          <w:szCs w:val="23"/>
        </w:rPr>
      </w:pPr>
    </w:p>
    <w:p w:rsidR="00043AFD" w:rsidRDefault="00043AFD" w:rsidP="00FC3315">
      <w:pPr>
        <w:pStyle w:val="Default"/>
        <w:jc w:val="both"/>
        <w:rPr>
          <w:sz w:val="23"/>
          <w:szCs w:val="23"/>
        </w:rPr>
      </w:pPr>
      <w:r>
        <w:rPr>
          <w:b/>
          <w:bCs/>
          <w:sz w:val="23"/>
          <w:szCs w:val="23"/>
        </w:rPr>
        <w:t xml:space="preserve">CONSIDERANDO </w:t>
      </w:r>
      <w:r>
        <w:rPr>
          <w:sz w:val="23"/>
          <w:szCs w:val="23"/>
        </w:rPr>
        <w:t>sua responsabilidade na construção de políticas públicas adequadas às reais necessidades de atendimento às crianças e adolescentes do município;</w:t>
      </w:r>
    </w:p>
    <w:p w:rsidR="00043AFD" w:rsidRDefault="00043AFD" w:rsidP="00FC3315">
      <w:pPr>
        <w:pStyle w:val="Default"/>
        <w:jc w:val="both"/>
        <w:rPr>
          <w:b/>
          <w:bCs/>
          <w:sz w:val="23"/>
          <w:szCs w:val="23"/>
        </w:rPr>
      </w:pPr>
    </w:p>
    <w:p w:rsidR="00043AFD" w:rsidRDefault="00043AFD" w:rsidP="00FC3315">
      <w:pPr>
        <w:pStyle w:val="Default"/>
        <w:jc w:val="both"/>
        <w:rPr>
          <w:sz w:val="23"/>
          <w:szCs w:val="23"/>
        </w:rPr>
      </w:pPr>
      <w:r>
        <w:rPr>
          <w:b/>
          <w:bCs/>
          <w:sz w:val="23"/>
          <w:szCs w:val="23"/>
        </w:rPr>
        <w:t xml:space="preserve">CONSIDERANDO </w:t>
      </w:r>
      <w:r>
        <w:rPr>
          <w:sz w:val="23"/>
          <w:szCs w:val="23"/>
        </w:rPr>
        <w:t xml:space="preserve">a Lei Municipal 2.790, de 29 de dezembro de 1994, com alterações feitas pelo Decreto Municipal nº 4.403 em 17 de fevereiro de 2004 e também o Decreto Municipal nº 11.925, de 17 de agosto de 2011 e as demais legislações federais, que disciplinam as atribuições do </w:t>
      </w:r>
      <w:r>
        <w:rPr>
          <w:b/>
          <w:bCs/>
          <w:sz w:val="23"/>
          <w:szCs w:val="23"/>
        </w:rPr>
        <w:t xml:space="preserve">CMDCA </w:t>
      </w:r>
      <w:r>
        <w:rPr>
          <w:sz w:val="23"/>
          <w:szCs w:val="23"/>
        </w:rPr>
        <w:t>em gerir o Fundo Municipal dos Direitos da Criança e do Adolescente.</w:t>
      </w:r>
    </w:p>
    <w:p w:rsidR="00B86922" w:rsidRDefault="00B86922" w:rsidP="00FC3315">
      <w:pPr>
        <w:jc w:val="both"/>
        <w:rPr>
          <w:b/>
          <w:bCs/>
          <w:sz w:val="23"/>
          <w:szCs w:val="23"/>
        </w:rPr>
      </w:pPr>
    </w:p>
    <w:p w:rsidR="00043AFD" w:rsidRDefault="00043AFD" w:rsidP="00FC3315">
      <w:pPr>
        <w:jc w:val="both"/>
        <w:rPr>
          <w:rFonts w:ascii="Arial" w:hAnsi="Arial" w:cs="Arial"/>
          <w:color w:val="000000"/>
          <w:sz w:val="23"/>
          <w:szCs w:val="23"/>
        </w:rPr>
      </w:pPr>
      <w:r w:rsidRPr="00B86922">
        <w:rPr>
          <w:rFonts w:ascii="Arial" w:hAnsi="Arial" w:cs="Arial"/>
          <w:b/>
          <w:bCs/>
          <w:color w:val="000000"/>
          <w:sz w:val="23"/>
          <w:szCs w:val="23"/>
        </w:rPr>
        <w:t xml:space="preserve">CONSIDERANDO </w:t>
      </w:r>
      <w:r w:rsidRPr="00B86922">
        <w:rPr>
          <w:rFonts w:ascii="Arial" w:hAnsi="Arial" w:cs="Arial"/>
          <w:color w:val="000000"/>
          <w:sz w:val="23"/>
          <w:szCs w:val="23"/>
        </w:rPr>
        <w:t>que o Plano de Aplicação é o instrumento com que o CMDCA fixa critérios de utilização dos recursos do FMDCA para as áreas consideradas prioritárias em relação aos objetivos políticos fixados.</w:t>
      </w:r>
    </w:p>
    <w:p w:rsidR="00743144" w:rsidRDefault="00743144" w:rsidP="00FC3315">
      <w:pPr>
        <w:pStyle w:val="Default"/>
        <w:jc w:val="both"/>
        <w:rPr>
          <w:sz w:val="23"/>
          <w:szCs w:val="23"/>
        </w:rPr>
      </w:pPr>
      <w:r>
        <w:rPr>
          <w:b/>
          <w:bCs/>
          <w:sz w:val="23"/>
          <w:szCs w:val="23"/>
        </w:rPr>
        <w:t>RESOLVE:</w:t>
      </w:r>
    </w:p>
    <w:p w:rsidR="00743144" w:rsidRDefault="00743144" w:rsidP="00FC3315">
      <w:pPr>
        <w:pStyle w:val="Default"/>
        <w:jc w:val="both"/>
        <w:rPr>
          <w:b/>
          <w:bCs/>
          <w:sz w:val="23"/>
          <w:szCs w:val="23"/>
        </w:rPr>
      </w:pPr>
    </w:p>
    <w:p w:rsidR="00743144" w:rsidRDefault="00743144" w:rsidP="00FC3315">
      <w:pPr>
        <w:pStyle w:val="Default"/>
        <w:jc w:val="both"/>
        <w:rPr>
          <w:sz w:val="23"/>
          <w:szCs w:val="23"/>
        </w:rPr>
      </w:pPr>
      <w:r>
        <w:rPr>
          <w:b/>
          <w:bCs/>
          <w:sz w:val="23"/>
          <w:szCs w:val="23"/>
        </w:rPr>
        <w:t>Artigo 1º - Aprovar o Plano de Aplicação do Fundo Municipal dos Direitos da Criança e do Adoles</w:t>
      </w:r>
      <w:r w:rsidR="00D60976">
        <w:rPr>
          <w:b/>
          <w:bCs/>
          <w:sz w:val="23"/>
          <w:szCs w:val="23"/>
        </w:rPr>
        <w:t>cente - FMDCA para o ano de 2016</w:t>
      </w:r>
      <w:r>
        <w:rPr>
          <w:b/>
          <w:bCs/>
          <w:sz w:val="23"/>
          <w:szCs w:val="23"/>
        </w:rPr>
        <w:t>, em conformidade ao anexo I.</w:t>
      </w:r>
    </w:p>
    <w:p w:rsidR="00743144" w:rsidRDefault="00743144" w:rsidP="00FC3315">
      <w:pPr>
        <w:pStyle w:val="Default"/>
        <w:jc w:val="both"/>
        <w:rPr>
          <w:b/>
          <w:bCs/>
          <w:sz w:val="23"/>
          <w:szCs w:val="23"/>
        </w:rPr>
      </w:pPr>
    </w:p>
    <w:p w:rsidR="00743144" w:rsidRDefault="00743144" w:rsidP="00FC3315">
      <w:pPr>
        <w:pStyle w:val="Default"/>
        <w:jc w:val="both"/>
        <w:rPr>
          <w:sz w:val="23"/>
          <w:szCs w:val="23"/>
        </w:rPr>
      </w:pPr>
      <w:r>
        <w:rPr>
          <w:b/>
          <w:bCs/>
          <w:sz w:val="23"/>
          <w:szCs w:val="23"/>
        </w:rPr>
        <w:t>1. APRESENTAÇÃO</w:t>
      </w:r>
    </w:p>
    <w:p w:rsidR="00743144" w:rsidRDefault="00743144" w:rsidP="00FC3315">
      <w:pPr>
        <w:pStyle w:val="Default"/>
        <w:jc w:val="both"/>
        <w:rPr>
          <w:sz w:val="23"/>
          <w:szCs w:val="23"/>
        </w:rPr>
      </w:pPr>
      <w:r>
        <w:rPr>
          <w:sz w:val="23"/>
          <w:szCs w:val="23"/>
        </w:rPr>
        <w:t xml:space="preserve">O Plano de Aplicação do Fundo Municipal dos Direitos da Criança e do Adolescente é a programação da distribuição dos recursos do </w:t>
      </w:r>
      <w:r>
        <w:rPr>
          <w:b/>
          <w:bCs/>
          <w:sz w:val="23"/>
          <w:szCs w:val="23"/>
        </w:rPr>
        <w:t xml:space="preserve">Fundo Municipal dos Direitos da Criança e do Adolescente – FMDCA </w:t>
      </w:r>
      <w:r>
        <w:rPr>
          <w:sz w:val="23"/>
          <w:szCs w:val="23"/>
        </w:rPr>
        <w:t xml:space="preserve">para as áreas consideradas prioritárias pelo </w:t>
      </w:r>
      <w:r>
        <w:rPr>
          <w:b/>
          <w:bCs/>
          <w:sz w:val="23"/>
          <w:szCs w:val="23"/>
        </w:rPr>
        <w:t>CMDCA</w:t>
      </w:r>
      <w:r>
        <w:rPr>
          <w:sz w:val="23"/>
          <w:szCs w:val="23"/>
        </w:rPr>
        <w:t>, com a participação da sociedade civil por meio de suas organizações representativas.</w:t>
      </w:r>
    </w:p>
    <w:p w:rsidR="00743144" w:rsidRDefault="00743144" w:rsidP="00FC3315">
      <w:pPr>
        <w:pStyle w:val="Default"/>
        <w:jc w:val="both"/>
        <w:rPr>
          <w:sz w:val="23"/>
          <w:szCs w:val="23"/>
        </w:rPr>
      </w:pPr>
      <w:r>
        <w:rPr>
          <w:sz w:val="23"/>
          <w:szCs w:val="23"/>
        </w:rPr>
        <w:t xml:space="preserve">A liberação dos recursos existentes no </w:t>
      </w:r>
      <w:r>
        <w:rPr>
          <w:b/>
          <w:bCs/>
          <w:sz w:val="23"/>
          <w:szCs w:val="23"/>
        </w:rPr>
        <w:t xml:space="preserve">FMDCA </w:t>
      </w:r>
      <w:r>
        <w:rPr>
          <w:sz w:val="23"/>
          <w:szCs w:val="23"/>
        </w:rPr>
        <w:t xml:space="preserve">só poderá ocorrer mediante um Plano de Aplicação aprovado pelo pleno do </w:t>
      </w:r>
      <w:r>
        <w:rPr>
          <w:b/>
          <w:bCs/>
          <w:sz w:val="23"/>
          <w:szCs w:val="23"/>
        </w:rPr>
        <w:t xml:space="preserve">CMDCA </w:t>
      </w:r>
      <w:r>
        <w:rPr>
          <w:sz w:val="23"/>
          <w:szCs w:val="23"/>
        </w:rPr>
        <w:t>e refletindo as prioridades da sociedade.</w:t>
      </w:r>
    </w:p>
    <w:p w:rsidR="00743144" w:rsidRDefault="00743144" w:rsidP="00FC3315">
      <w:pPr>
        <w:pStyle w:val="Default"/>
        <w:jc w:val="both"/>
        <w:rPr>
          <w:sz w:val="23"/>
          <w:szCs w:val="23"/>
        </w:rPr>
      </w:pPr>
      <w:r>
        <w:rPr>
          <w:sz w:val="23"/>
          <w:szCs w:val="23"/>
        </w:rPr>
        <w:t>A formulação, a execução e o controle da política de proteção dos direitos da criança e do adolescente devem ser feitos no Município, com participação obrigatória da população por meio de suas entidades representativas.</w:t>
      </w:r>
    </w:p>
    <w:p w:rsidR="00743144" w:rsidRDefault="00743144" w:rsidP="00FC3315">
      <w:pPr>
        <w:jc w:val="both"/>
        <w:rPr>
          <w:rFonts w:ascii="Arial" w:hAnsi="Arial" w:cs="Arial"/>
          <w:color w:val="000000"/>
          <w:sz w:val="23"/>
          <w:szCs w:val="23"/>
        </w:rPr>
      </w:pPr>
      <w:r w:rsidRPr="00743144">
        <w:rPr>
          <w:rFonts w:ascii="Arial" w:hAnsi="Arial" w:cs="Arial"/>
          <w:color w:val="000000"/>
          <w:sz w:val="23"/>
          <w:szCs w:val="23"/>
        </w:rPr>
        <w:t>A administração do FMDCA deve seguir a mesma lógica da elaboração e execução do orçamento municipal, que deve contar com a participação ativa do CMDCA e da sociedade civil organizada na definição e execução das prioridades relativas à Proteção Integral de crianças e adolescentes.</w:t>
      </w:r>
    </w:p>
    <w:p w:rsidR="00EB5260" w:rsidRDefault="00EB5260" w:rsidP="00FC3315">
      <w:pPr>
        <w:jc w:val="both"/>
        <w:rPr>
          <w:rFonts w:ascii="Arial" w:hAnsi="Arial" w:cs="Arial"/>
          <w:color w:val="000000"/>
          <w:sz w:val="23"/>
          <w:szCs w:val="23"/>
        </w:rPr>
      </w:pPr>
    </w:p>
    <w:p w:rsidR="00743144" w:rsidRDefault="00743144" w:rsidP="00FC3315">
      <w:pPr>
        <w:pStyle w:val="Default"/>
        <w:jc w:val="both"/>
        <w:rPr>
          <w:sz w:val="23"/>
          <w:szCs w:val="23"/>
        </w:rPr>
      </w:pPr>
      <w:r>
        <w:rPr>
          <w:b/>
          <w:bCs/>
          <w:sz w:val="23"/>
          <w:szCs w:val="23"/>
        </w:rPr>
        <w:t xml:space="preserve">2. INTRODUÇÃO </w:t>
      </w:r>
    </w:p>
    <w:p w:rsidR="00743144" w:rsidRDefault="00743144" w:rsidP="00FC3315">
      <w:pPr>
        <w:pStyle w:val="Default"/>
        <w:jc w:val="both"/>
        <w:rPr>
          <w:sz w:val="23"/>
          <w:szCs w:val="23"/>
        </w:rPr>
      </w:pPr>
      <w:r>
        <w:rPr>
          <w:sz w:val="23"/>
          <w:szCs w:val="23"/>
        </w:rPr>
        <w:t>Fundos são recursos destinados á viabilização das políticas, programas e ações voltadas para o atendimento dos direitos de cr</w:t>
      </w:r>
      <w:r w:rsidR="003642D7">
        <w:rPr>
          <w:sz w:val="23"/>
          <w:szCs w:val="23"/>
        </w:rPr>
        <w:t>ianças e adolescentes, distribuí</w:t>
      </w:r>
      <w:r>
        <w:rPr>
          <w:sz w:val="23"/>
          <w:szCs w:val="23"/>
        </w:rPr>
        <w:t>dos</w:t>
      </w:r>
      <w:r w:rsidR="003642D7">
        <w:rPr>
          <w:sz w:val="23"/>
          <w:szCs w:val="23"/>
        </w:rPr>
        <w:t xml:space="preserve"> mediante deliberação dos Conselhos de Direitos nos diferentes níveis de governo</w:t>
      </w:r>
      <w:r>
        <w:rPr>
          <w:sz w:val="23"/>
          <w:szCs w:val="23"/>
        </w:rPr>
        <w:t xml:space="preserve"> (União, Estados e Municípios). </w:t>
      </w:r>
    </w:p>
    <w:p w:rsidR="00743144" w:rsidRDefault="00743144" w:rsidP="00FC3315">
      <w:pPr>
        <w:pStyle w:val="Default"/>
        <w:jc w:val="both"/>
        <w:rPr>
          <w:sz w:val="23"/>
          <w:szCs w:val="23"/>
        </w:rPr>
      </w:pPr>
      <w:r>
        <w:rPr>
          <w:sz w:val="23"/>
          <w:szCs w:val="23"/>
        </w:rPr>
        <w:t xml:space="preserve">O </w:t>
      </w:r>
      <w:r>
        <w:rPr>
          <w:b/>
          <w:bCs/>
          <w:sz w:val="23"/>
          <w:szCs w:val="23"/>
        </w:rPr>
        <w:t xml:space="preserve">FMDCA </w:t>
      </w:r>
      <w:r>
        <w:rPr>
          <w:sz w:val="23"/>
          <w:szCs w:val="23"/>
        </w:rPr>
        <w:t xml:space="preserve">está vinculado administrativamente ao Poder Executivo Municipal, através da Secretaria Municipal de </w:t>
      </w:r>
      <w:r w:rsidR="00D60976">
        <w:rPr>
          <w:sz w:val="23"/>
          <w:szCs w:val="23"/>
        </w:rPr>
        <w:t xml:space="preserve">Industria, Desenvolvimento Econômico e </w:t>
      </w:r>
      <w:r>
        <w:rPr>
          <w:sz w:val="23"/>
          <w:szCs w:val="23"/>
        </w:rPr>
        <w:t xml:space="preserve">Social, ficando todos os órgãos municipais </w:t>
      </w:r>
      <w:r w:rsidR="00D60976">
        <w:rPr>
          <w:sz w:val="23"/>
          <w:szCs w:val="23"/>
        </w:rPr>
        <w:t xml:space="preserve">e Entidades conveniadas </w:t>
      </w:r>
      <w:r>
        <w:rPr>
          <w:sz w:val="23"/>
          <w:szCs w:val="23"/>
        </w:rPr>
        <w:t xml:space="preserve">responsáveis pela prestação de contas junto ao </w:t>
      </w:r>
      <w:r>
        <w:rPr>
          <w:b/>
          <w:bCs/>
          <w:sz w:val="23"/>
          <w:szCs w:val="23"/>
        </w:rPr>
        <w:t xml:space="preserve">CMDCA. </w:t>
      </w:r>
    </w:p>
    <w:p w:rsidR="00743144" w:rsidRDefault="00743144" w:rsidP="00FC3315">
      <w:pPr>
        <w:pStyle w:val="Default"/>
        <w:jc w:val="both"/>
        <w:rPr>
          <w:sz w:val="23"/>
          <w:szCs w:val="23"/>
        </w:rPr>
      </w:pPr>
      <w:r>
        <w:rPr>
          <w:sz w:val="23"/>
          <w:szCs w:val="23"/>
        </w:rPr>
        <w:t xml:space="preserve">Essa vinculação dá ao </w:t>
      </w:r>
      <w:r>
        <w:rPr>
          <w:b/>
          <w:bCs/>
          <w:sz w:val="23"/>
          <w:szCs w:val="23"/>
        </w:rPr>
        <w:t xml:space="preserve">CMDCA </w:t>
      </w:r>
      <w:r>
        <w:rPr>
          <w:sz w:val="23"/>
          <w:szCs w:val="23"/>
        </w:rPr>
        <w:t xml:space="preserve">a prerrogativa exclusiva de deliberar sobre a aplicação dos recursos do </w:t>
      </w:r>
      <w:r>
        <w:rPr>
          <w:b/>
          <w:bCs/>
          <w:sz w:val="23"/>
          <w:szCs w:val="23"/>
        </w:rPr>
        <w:t xml:space="preserve">FMDCA. </w:t>
      </w:r>
    </w:p>
    <w:p w:rsidR="00743144" w:rsidRDefault="00743144" w:rsidP="00FC3315">
      <w:pPr>
        <w:pStyle w:val="Default"/>
        <w:jc w:val="both"/>
        <w:rPr>
          <w:sz w:val="23"/>
          <w:szCs w:val="23"/>
        </w:rPr>
      </w:pPr>
      <w:r>
        <w:rPr>
          <w:sz w:val="23"/>
          <w:szCs w:val="23"/>
        </w:rPr>
        <w:t xml:space="preserve">As principais fontes de recursos que irão compor o </w:t>
      </w:r>
      <w:r>
        <w:rPr>
          <w:b/>
          <w:bCs/>
          <w:sz w:val="23"/>
          <w:szCs w:val="23"/>
        </w:rPr>
        <w:t xml:space="preserve">FMDCA </w:t>
      </w:r>
      <w:r>
        <w:rPr>
          <w:sz w:val="23"/>
          <w:szCs w:val="23"/>
        </w:rPr>
        <w:t xml:space="preserve">são as seguintes: </w:t>
      </w:r>
    </w:p>
    <w:p w:rsidR="00B51348" w:rsidRDefault="00B51348" w:rsidP="00FC3315">
      <w:pPr>
        <w:pStyle w:val="Default"/>
        <w:jc w:val="both"/>
        <w:rPr>
          <w:b/>
          <w:bCs/>
          <w:sz w:val="23"/>
          <w:szCs w:val="23"/>
        </w:rPr>
      </w:pPr>
    </w:p>
    <w:p w:rsidR="00743144" w:rsidRPr="003642D7" w:rsidRDefault="003642D7" w:rsidP="00FC3315">
      <w:pPr>
        <w:pStyle w:val="Default"/>
        <w:jc w:val="both"/>
        <w:rPr>
          <w:sz w:val="23"/>
          <w:szCs w:val="23"/>
        </w:rPr>
      </w:pPr>
      <w:r>
        <w:rPr>
          <w:b/>
          <w:bCs/>
          <w:sz w:val="23"/>
          <w:szCs w:val="23"/>
        </w:rPr>
        <w:t xml:space="preserve">I – </w:t>
      </w:r>
      <w:r>
        <w:rPr>
          <w:bCs/>
          <w:sz w:val="23"/>
          <w:szCs w:val="23"/>
        </w:rPr>
        <w:t>recursos públicos que lhe forem destinados, consignados no Orçamento da União, dos Estados, do Distrito Federal e dos Municípios</w:t>
      </w:r>
      <w:r w:rsidR="00BA3CDE">
        <w:rPr>
          <w:bCs/>
          <w:sz w:val="23"/>
          <w:szCs w:val="23"/>
        </w:rPr>
        <w:t>, inclusive mediante transferência do tipo “fundo a fundo” entre essas esferas de governo, desde que previsto na legislação especifica</w:t>
      </w:r>
      <w:r>
        <w:rPr>
          <w:bCs/>
          <w:sz w:val="23"/>
          <w:szCs w:val="23"/>
        </w:rPr>
        <w:t>;</w:t>
      </w:r>
      <w:r w:rsidR="00BA3CDE">
        <w:rPr>
          <w:bCs/>
          <w:sz w:val="23"/>
          <w:szCs w:val="23"/>
        </w:rPr>
        <w:t xml:space="preserve"> </w:t>
      </w:r>
    </w:p>
    <w:p w:rsidR="00BA3CDE" w:rsidRDefault="00BA3CDE" w:rsidP="00FC3315">
      <w:pPr>
        <w:pStyle w:val="Default"/>
        <w:jc w:val="both"/>
        <w:rPr>
          <w:sz w:val="23"/>
          <w:szCs w:val="23"/>
        </w:rPr>
      </w:pPr>
      <w:r>
        <w:rPr>
          <w:b/>
          <w:bCs/>
          <w:sz w:val="23"/>
          <w:szCs w:val="23"/>
        </w:rPr>
        <w:t xml:space="preserve">II – </w:t>
      </w:r>
      <w:r w:rsidR="003642D7">
        <w:rPr>
          <w:sz w:val="23"/>
          <w:szCs w:val="23"/>
        </w:rPr>
        <w:t>do</w:t>
      </w:r>
      <w:r>
        <w:rPr>
          <w:sz w:val="23"/>
          <w:szCs w:val="23"/>
        </w:rPr>
        <w:t>t</w:t>
      </w:r>
      <w:r w:rsidR="003642D7">
        <w:rPr>
          <w:sz w:val="23"/>
          <w:szCs w:val="23"/>
        </w:rPr>
        <w:t>ações</w:t>
      </w:r>
      <w:r>
        <w:rPr>
          <w:sz w:val="23"/>
          <w:szCs w:val="23"/>
        </w:rPr>
        <w:t xml:space="preserve"> orçamentárias destinadas pelos poderes públicos;</w:t>
      </w:r>
    </w:p>
    <w:p w:rsidR="00743144" w:rsidRDefault="00BA3CDE" w:rsidP="00FC3315">
      <w:pPr>
        <w:pStyle w:val="Default"/>
        <w:jc w:val="both"/>
        <w:rPr>
          <w:sz w:val="23"/>
          <w:szCs w:val="23"/>
        </w:rPr>
      </w:pPr>
      <w:r w:rsidRPr="00BA3CDE">
        <w:rPr>
          <w:b/>
          <w:sz w:val="23"/>
          <w:szCs w:val="23"/>
        </w:rPr>
        <w:t>III</w:t>
      </w:r>
      <w:r>
        <w:rPr>
          <w:b/>
          <w:sz w:val="23"/>
          <w:szCs w:val="23"/>
        </w:rPr>
        <w:t xml:space="preserve"> – </w:t>
      </w:r>
      <w:r>
        <w:rPr>
          <w:sz w:val="23"/>
          <w:szCs w:val="23"/>
        </w:rPr>
        <w:t>doações de entidades nacionais e internacionais, governamentais e não governamentais;</w:t>
      </w:r>
    </w:p>
    <w:p w:rsidR="00BA3CDE" w:rsidRDefault="00BA3CDE" w:rsidP="00FC3315">
      <w:pPr>
        <w:pStyle w:val="Default"/>
        <w:jc w:val="both"/>
        <w:rPr>
          <w:sz w:val="23"/>
          <w:szCs w:val="23"/>
        </w:rPr>
      </w:pPr>
      <w:r w:rsidRPr="00BA3CDE">
        <w:rPr>
          <w:b/>
          <w:sz w:val="23"/>
          <w:szCs w:val="23"/>
        </w:rPr>
        <w:t xml:space="preserve">IV </w:t>
      </w:r>
      <w:r>
        <w:rPr>
          <w:b/>
          <w:sz w:val="23"/>
          <w:szCs w:val="23"/>
        </w:rPr>
        <w:t xml:space="preserve">– </w:t>
      </w:r>
      <w:r>
        <w:rPr>
          <w:sz w:val="23"/>
          <w:szCs w:val="23"/>
        </w:rPr>
        <w:t>doações de pessoas físicas e jurídic</w:t>
      </w:r>
      <w:r w:rsidR="00D60976">
        <w:rPr>
          <w:sz w:val="23"/>
          <w:szCs w:val="23"/>
        </w:rPr>
        <w:t xml:space="preserve">as, </w:t>
      </w:r>
      <w:r>
        <w:rPr>
          <w:sz w:val="23"/>
          <w:szCs w:val="23"/>
        </w:rPr>
        <w:t>sejam elas bens materiais, imóveis ou recursos financeiros;</w:t>
      </w:r>
    </w:p>
    <w:p w:rsidR="00BA3CDE" w:rsidRDefault="00BA3CDE" w:rsidP="00FC3315">
      <w:pPr>
        <w:pStyle w:val="Default"/>
        <w:jc w:val="both"/>
        <w:rPr>
          <w:sz w:val="23"/>
          <w:szCs w:val="23"/>
        </w:rPr>
      </w:pPr>
      <w:r w:rsidRPr="00BA3CDE">
        <w:rPr>
          <w:b/>
          <w:sz w:val="23"/>
          <w:szCs w:val="23"/>
        </w:rPr>
        <w:t xml:space="preserve">V </w:t>
      </w:r>
      <w:r>
        <w:rPr>
          <w:b/>
          <w:sz w:val="23"/>
          <w:szCs w:val="23"/>
        </w:rPr>
        <w:t xml:space="preserve">– </w:t>
      </w:r>
      <w:r>
        <w:rPr>
          <w:sz w:val="23"/>
          <w:szCs w:val="23"/>
        </w:rPr>
        <w:t>destinações receitas dedutíveis do Imposto de Renda, com incentivos fiscais, nos termos do Estatuto da Criança e do Adolescente e demais legislações pertinentes;</w:t>
      </w:r>
    </w:p>
    <w:p w:rsidR="00BA3CDE" w:rsidRDefault="00BA3CDE" w:rsidP="00FC3315">
      <w:pPr>
        <w:pStyle w:val="Default"/>
        <w:jc w:val="both"/>
        <w:rPr>
          <w:sz w:val="23"/>
          <w:szCs w:val="23"/>
        </w:rPr>
      </w:pPr>
      <w:r w:rsidRPr="00BA3CDE">
        <w:rPr>
          <w:b/>
          <w:sz w:val="23"/>
          <w:szCs w:val="23"/>
        </w:rPr>
        <w:t xml:space="preserve">VI </w:t>
      </w:r>
      <w:r>
        <w:rPr>
          <w:b/>
          <w:sz w:val="23"/>
          <w:szCs w:val="23"/>
        </w:rPr>
        <w:t xml:space="preserve">– </w:t>
      </w:r>
      <w:r>
        <w:rPr>
          <w:sz w:val="23"/>
          <w:szCs w:val="23"/>
        </w:rPr>
        <w:t>legados;</w:t>
      </w:r>
    </w:p>
    <w:p w:rsidR="00BA3CDE" w:rsidRDefault="00BA3CDE" w:rsidP="00FC3315">
      <w:pPr>
        <w:pStyle w:val="Default"/>
        <w:jc w:val="both"/>
        <w:rPr>
          <w:sz w:val="23"/>
          <w:szCs w:val="23"/>
        </w:rPr>
      </w:pPr>
      <w:r w:rsidRPr="00BA3CDE">
        <w:rPr>
          <w:b/>
          <w:sz w:val="23"/>
          <w:szCs w:val="23"/>
        </w:rPr>
        <w:t xml:space="preserve">VII </w:t>
      </w:r>
      <w:r w:rsidR="007F7B53">
        <w:rPr>
          <w:b/>
          <w:sz w:val="23"/>
          <w:szCs w:val="23"/>
        </w:rPr>
        <w:t>–</w:t>
      </w:r>
      <w:r>
        <w:rPr>
          <w:b/>
          <w:sz w:val="23"/>
          <w:szCs w:val="23"/>
        </w:rPr>
        <w:t xml:space="preserve"> </w:t>
      </w:r>
      <w:r w:rsidR="007F7B53">
        <w:rPr>
          <w:sz w:val="23"/>
          <w:szCs w:val="23"/>
        </w:rPr>
        <w:t>o resultado de aplicações no mercado financeiro, observada a legislação pertinente;</w:t>
      </w:r>
    </w:p>
    <w:p w:rsidR="007F7B53" w:rsidRDefault="007F7B53" w:rsidP="00FC3315">
      <w:pPr>
        <w:pStyle w:val="Default"/>
        <w:jc w:val="both"/>
        <w:rPr>
          <w:sz w:val="23"/>
          <w:szCs w:val="23"/>
        </w:rPr>
      </w:pPr>
      <w:r w:rsidRPr="007F7B53">
        <w:rPr>
          <w:b/>
          <w:sz w:val="23"/>
          <w:szCs w:val="23"/>
        </w:rPr>
        <w:t xml:space="preserve">VIII </w:t>
      </w:r>
      <w:r>
        <w:rPr>
          <w:b/>
          <w:sz w:val="23"/>
          <w:szCs w:val="23"/>
        </w:rPr>
        <w:t>–</w:t>
      </w:r>
      <w:r w:rsidRPr="007F7B53">
        <w:rPr>
          <w:b/>
          <w:sz w:val="23"/>
          <w:szCs w:val="23"/>
        </w:rPr>
        <w:t xml:space="preserve"> </w:t>
      </w:r>
      <w:r>
        <w:rPr>
          <w:sz w:val="23"/>
          <w:szCs w:val="23"/>
        </w:rPr>
        <w:t>o produto de vendas de materiais, publicações e eventos realizados;</w:t>
      </w:r>
    </w:p>
    <w:p w:rsidR="007F7B53" w:rsidRDefault="007F7B53" w:rsidP="00FC3315">
      <w:pPr>
        <w:pStyle w:val="Default"/>
        <w:jc w:val="both"/>
        <w:rPr>
          <w:sz w:val="23"/>
          <w:szCs w:val="23"/>
        </w:rPr>
      </w:pPr>
      <w:r w:rsidRPr="007F7B53">
        <w:rPr>
          <w:b/>
          <w:sz w:val="23"/>
          <w:szCs w:val="23"/>
        </w:rPr>
        <w:t xml:space="preserve">IX </w:t>
      </w:r>
      <w:r>
        <w:rPr>
          <w:b/>
          <w:sz w:val="23"/>
          <w:szCs w:val="23"/>
        </w:rPr>
        <w:t xml:space="preserve">– </w:t>
      </w:r>
      <w:r>
        <w:rPr>
          <w:sz w:val="23"/>
          <w:szCs w:val="23"/>
        </w:rPr>
        <w:t>pelos recursos provenientes dos Conselhos Estadual e Nacional de Defesa da Criança e do Adolescente;</w:t>
      </w:r>
    </w:p>
    <w:p w:rsidR="007F7B53" w:rsidRDefault="007F7B53" w:rsidP="00FC3315">
      <w:pPr>
        <w:pStyle w:val="Default"/>
        <w:jc w:val="both"/>
        <w:rPr>
          <w:sz w:val="23"/>
          <w:szCs w:val="23"/>
        </w:rPr>
      </w:pPr>
      <w:r w:rsidRPr="007F7B53">
        <w:rPr>
          <w:b/>
          <w:sz w:val="23"/>
          <w:szCs w:val="23"/>
        </w:rPr>
        <w:t xml:space="preserve">X </w:t>
      </w:r>
      <w:r>
        <w:rPr>
          <w:b/>
          <w:sz w:val="23"/>
          <w:szCs w:val="23"/>
        </w:rPr>
        <w:t>–</w:t>
      </w:r>
      <w:r w:rsidRPr="007F7B53">
        <w:rPr>
          <w:b/>
          <w:sz w:val="23"/>
          <w:szCs w:val="23"/>
        </w:rPr>
        <w:t xml:space="preserve"> </w:t>
      </w:r>
      <w:r>
        <w:rPr>
          <w:sz w:val="23"/>
          <w:szCs w:val="23"/>
        </w:rPr>
        <w:t xml:space="preserve">pelos valores provenientes de multas, decorrentes de condenações em ações cíveis ou de imposições de penalidades administrativas previstas na legislação federal; e </w:t>
      </w:r>
    </w:p>
    <w:p w:rsidR="007F7B53" w:rsidRPr="007F7B53" w:rsidRDefault="007F7B53" w:rsidP="00FC3315">
      <w:pPr>
        <w:pStyle w:val="Default"/>
        <w:jc w:val="both"/>
        <w:rPr>
          <w:sz w:val="23"/>
          <w:szCs w:val="23"/>
        </w:rPr>
      </w:pPr>
      <w:r w:rsidRPr="007F7B53">
        <w:rPr>
          <w:b/>
          <w:sz w:val="23"/>
          <w:szCs w:val="23"/>
        </w:rPr>
        <w:t xml:space="preserve">XI </w:t>
      </w:r>
      <w:r>
        <w:rPr>
          <w:b/>
          <w:sz w:val="23"/>
          <w:szCs w:val="23"/>
        </w:rPr>
        <w:t xml:space="preserve">– </w:t>
      </w:r>
      <w:r>
        <w:rPr>
          <w:sz w:val="23"/>
          <w:szCs w:val="23"/>
        </w:rPr>
        <w:t>por outros recursos que lhe forem destinados.</w:t>
      </w:r>
    </w:p>
    <w:p w:rsidR="007F7B53" w:rsidRDefault="007F7B53" w:rsidP="00FC3315">
      <w:pPr>
        <w:pStyle w:val="Default"/>
        <w:jc w:val="both"/>
        <w:rPr>
          <w:sz w:val="23"/>
          <w:szCs w:val="23"/>
        </w:rPr>
      </w:pPr>
    </w:p>
    <w:p w:rsidR="00EF0FDC" w:rsidRPr="007F7B53" w:rsidRDefault="00EF0FDC" w:rsidP="00FC3315">
      <w:pPr>
        <w:pStyle w:val="Default"/>
        <w:jc w:val="both"/>
        <w:rPr>
          <w:sz w:val="23"/>
          <w:szCs w:val="23"/>
        </w:rPr>
      </w:pPr>
    </w:p>
    <w:p w:rsidR="00BA3CDE" w:rsidRDefault="00BA3CDE" w:rsidP="00FC3315">
      <w:pPr>
        <w:pStyle w:val="Default"/>
        <w:jc w:val="both"/>
        <w:rPr>
          <w:sz w:val="23"/>
          <w:szCs w:val="23"/>
        </w:rPr>
      </w:pPr>
    </w:p>
    <w:p w:rsidR="00BA3CDE" w:rsidRDefault="00EF0FDC" w:rsidP="00FC3315">
      <w:pPr>
        <w:pStyle w:val="Default"/>
        <w:jc w:val="both"/>
        <w:rPr>
          <w:sz w:val="23"/>
          <w:szCs w:val="23"/>
        </w:rPr>
      </w:pPr>
      <w:r>
        <w:rPr>
          <w:sz w:val="23"/>
          <w:szCs w:val="23"/>
        </w:rPr>
        <w:t xml:space="preserve">Os recursos do </w:t>
      </w:r>
      <w:r>
        <w:rPr>
          <w:b/>
          <w:bCs/>
          <w:sz w:val="23"/>
          <w:szCs w:val="23"/>
        </w:rPr>
        <w:t xml:space="preserve">FMDCA </w:t>
      </w:r>
      <w:r>
        <w:rPr>
          <w:sz w:val="23"/>
          <w:szCs w:val="23"/>
        </w:rPr>
        <w:t>devem, obrigatoriamente, ser destinados ao atendimento das políticas, programas e ações voltados para a promoção e defesa dos direitos das crianças e dos adolescentes. Sempre de acordo com as reais demandas e as priorizações municipais.</w:t>
      </w:r>
    </w:p>
    <w:p w:rsidR="00EF0FDC" w:rsidRDefault="00EF0FDC" w:rsidP="00FC3315">
      <w:pPr>
        <w:pStyle w:val="Default"/>
        <w:jc w:val="both"/>
        <w:rPr>
          <w:sz w:val="23"/>
          <w:szCs w:val="23"/>
        </w:rPr>
      </w:pPr>
    </w:p>
    <w:p w:rsidR="00EF0FDC" w:rsidRDefault="00EF0FDC" w:rsidP="00FC3315">
      <w:pPr>
        <w:pStyle w:val="Default"/>
        <w:jc w:val="both"/>
        <w:rPr>
          <w:sz w:val="23"/>
          <w:szCs w:val="23"/>
        </w:rPr>
      </w:pPr>
      <w:r>
        <w:rPr>
          <w:sz w:val="23"/>
          <w:szCs w:val="23"/>
        </w:rPr>
        <w:t xml:space="preserve">Nenhum recurso do </w:t>
      </w:r>
      <w:r>
        <w:rPr>
          <w:b/>
          <w:bCs/>
          <w:sz w:val="23"/>
          <w:szCs w:val="23"/>
        </w:rPr>
        <w:t xml:space="preserve">FMDCA </w:t>
      </w:r>
      <w:r>
        <w:rPr>
          <w:sz w:val="23"/>
          <w:szCs w:val="23"/>
        </w:rPr>
        <w:t xml:space="preserve">poderá ter destinação e aplicação sem a deliberação política e técnica do Conselho Municipal de Direitos, que se traduz num Plano de Aplicação. O </w:t>
      </w:r>
      <w:r>
        <w:rPr>
          <w:b/>
          <w:bCs/>
          <w:sz w:val="23"/>
          <w:szCs w:val="23"/>
        </w:rPr>
        <w:t xml:space="preserve">CMDCA </w:t>
      </w:r>
      <w:r>
        <w:rPr>
          <w:sz w:val="23"/>
          <w:szCs w:val="23"/>
        </w:rPr>
        <w:t xml:space="preserve">delibera (prioriza, decide onde e quanto gastar, autoriza o gasto) e a Secretaria Municipal a qual o Fundo está vinculado viabiliza a liberação os recursos. </w:t>
      </w:r>
    </w:p>
    <w:p w:rsidR="00BA3CDE" w:rsidRDefault="00EF0FDC" w:rsidP="00FC3315">
      <w:pPr>
        <w:pStyle w:val="Default"/>
        <w:jc w:val="both"/>
        <w:rPr>
          <w:sz w:val="23"/>
          <w:szCs w:val="23"/>
        </w:rPr>
      </w:pPr>
      <w:r>
        <w:rPr>
          <w:sz w:val="23"/>
          <w:szCs w:val="23"/>
        </w:rPr>
        <w:t>O importante é destinar recursos de acordo com as reais prioridades municipais e para ações consistentes e eficazes.</w:t>
      </w:r>
    </w:p>
    <w:p w:rsidR="00EB5260" w:rsidRDefault="00EB5260" w:rsidP="00FC3315">
      <w:pPr>
        <w:pStyle w:val="Default"/>
        <w:jc w:val="both"/>
        <w:rPr>
          <w:sz w:val="23"/>
          <w:szCs w:val="23"/>
        </w:rPr>
      </w:pPr>
    </w:p>
    <w:p w:rsidR="00EF0FDC" w:rsidRDefault="00EF0FDC" w:rsidP="00FC3315">
      <w:pPr>
        <w:pStyle w:val="Default"/>
        <w:jc w:val="both"/>
        <w:rPr>
          <w:sz w:val="23"/>
          <w:szCs w:val="23"/>
        </w:rPr>
      </w:pPr>
      <w:r>
        <w:rPr>
          <w:b/>
          <w:bCs/>
          <w:sz w:val="23"/>
          <w:szCs w:val="23"/>
        </w:rPr>
        <w:t>3. IDENTIFICAÇÃO DO FMDCA DE TATUÍ</w:t>
      </w:r>
    </w:p>
    <w:p w:rsidR="00EF0FDC" w:rsidRDefault="00EF0FDC" w:rsidP="00FC3315">
      <w:pPr>
        <w:pStyle w:val="Default"/>
        <w:jc w:val="both"/>
        <w:rPr>
          <w:sz w:val="23"/>
          <w:szCs w:val="23"/>
        </w:rPr>
      </w:pPr>
      <w:r>
        <w:rPr>
          <w:sz w:val="23"/>
          <w:szCs w:val="23"/>
        </w:rPr>
        <w:t xml:space="preserve">O Fundo Municipal dos Direitos da Criança e do Adolescente - </w:t>
      </w:r>
      <w:r>
        <w:rPr>
          <w:b/>
          <w:bCs/>
          <w:sz w:val="23"/>
          <w:szCs w:val="23"/>
        </w:rPr>
        <w:t xml:space="preserve">FMDCA </w:t>
      </w:r>
      <w:r>
        <w:rPr>
          <w:sz w:val="23"/>
          <w:szCs w:val="23"/>
        </w:rPr>
        <w:t xml:space="preserve">é um Fundo Especial, nos moldes definidos pela Lei Federal 4.320, de 17 de março de 1964. </w:t>
      </w:r>
    </w:p>
    <w:p w:rsidR="00EF0FDC" w:rsidRDefault="00EF0FDC" w:rsidP="00FC3315">
      <w:pPr>
        <w:pStyle w:val="Default"/>
        <w:jc w:val="both"/>
        <w:rPr>
          <w:sz w:val="23"/>
          <w:szCs w:val="23"/>
        </w:rPr>
      </w:pPr>
    </w:p>
    <w:p w:rsidR="00EF0FDC" w:rsidRDefault="00EF0FDC" w:rsidP="00FC3315">
      <w:pPr>
        <w:pStyle w:val="Default"/>
        <w:jc w:val="both"/>
        <w:rPr>
          <w:sz w:val="23"/>
          <w:szCs w:val="23"/>
        </w:rPr>
      </w:pPr>
      <w:r>
        <w:rPr>
          <w:sz w:val="23"/>
          <w:szCs w:val="23"/>
        </w:rPr>
        <w:t xml:space="preserve">Em Tatuí, o </w:t>
      </w:r>
      <w:r>
        <w:rPr>
          <w:b/>
          <w:bCs/>
          <w:sz w:val="23"/>
          <w:szCs w:val="23"/>
        </w:rPr>
        <w:t xml:space="preserve">FMDCA </w:t>
      </w:r>
      <w:r>
        <w:rPr>
          <w:sz w:val="23"/>
          <w:szCs w:val="23"/>
        </w:rPr>
        <w:t xml:space="preserve">foi criado pela Lei Municipal 2.790, de 29 de dezembro de 1994, com alterações feitas pelo Decreto Municipal nº 4.403 em 17 de fevereiro de 2004 e também o Decreto Municipal nº 11.925, de 17 de agosto de 2011 </w:t>
      </w:r>
    </w:p>
    <w:p w:rsidR="00EF0FDC" w:rsidRDefault="00EF0FDC" w:rsidP="00FC3315">
      <w:pPr>
        <w:pStyle w:val="Default"/>
        <w:jc w:val="both"/>
        <w:rPr>
          <w:sz w:val="23"/>
          <w:szCs w:val="23"/>
        </w:rPr>
      </w:pPr>
    </w:p>
    <w:p w:rsidR="00EF0FDC" w:rsidRDefault="00EF0FDC" w:rsidP="00FC3315">
      <w:pPr>
        <w:pStyle w:val="Default"/>
        <w:jc w:val="both"/>
        <w:rPr>
          <w:sz w:val="23"/>
          <w:szCs w:val="23"/>
        </w:rPr>
      </w:pPr>
      <w:r>
        <w:rPr>
          <w:sz w:val="23"/>
          <w:szCs w:val="23"/>
        </w:rPr>
        <w:t xml:space="preserve">O </w:t>
      </w:r>
      <w:r>
        <w:rPr>
          <w:b/>
          <w:bCs/>
          <w:sz w:val="23"/>
          <w:szCs w:val="23"/>
        </w:rPr>
        <w:t xml:space="preserve">CMDCA, </w:t>
      </w:r>
      <w:r>
        <w:rPr>
          <w:sz w:val="23"/>
          <w:szCs w:val="23"/>
        </w:rPr>
        <w:t xml:space="preserve">órgão formulador, deliberativo e controlador das ações de implementação da política dos direitos da criança e do adolescente é o responsável por gerir o </w:t>
      </w:r>
      <w:r>
        <w:rPr>
          <w:b/>
          <w:bCs/>
          <w:sz w:val="23"/>
          <w:szCs w:val="23"/>
        </w:rPr>
        <w:t xml:space="preserve">FMDCA, </w:t>
      </w:r>
      <w:r>
        <w:rPr>
          <w:sz w:val="23"/>
          <w:szCs w:val="23"/>
        </w:rPr>
        <w:t xml:space="preserve">fixar critérios de utilização e o plano de aplicação dos seus recursos, conforme o disposto no § 2º do art. 260 da Lei n° 8.069, de 1990 (Estatuto da Criança e do Adolescente), bem como outras normas vigentes no Brasil. </w:t>
      </w:r>
    </w:p>
    <w:p w:rsidR="00EF0FDC" w:rsidRDefault="00EF0FDC" w:rsidP="00FC3315">
      <w:pPr>
        <w:pStyle w:val="Default"/>
        <w:jc w:val="both"/>
        <w:rPr>
          <w:sz w:val="23"/>
          <w:szCs w:val="23"/>
        </w:rPr>
      </w:pPr>
    </w:p>
    <w:p w:rsidR="00EF0FDC" w:rsidRDefault="00EF0FDC" w:rsidP="00FC3315">
      <w:pPr>
        <w:pStyle w:val="Default"/>
        <w:jc w:val="both"/>
        <w:rPr>
          <w:sz w:val="23"/>
          <w:szCs w:val="23"/>
        </w:rPr>
      </w:pPr>
      <w:r>
        <w:rPr>
          <w:sz w:val="23"/>
          <w:szCs w:val="23"/>
        </w:rPr>
        <w:t xml:space="preserve">O </w:t>
      </w:r>
      <w:r>
        <w:rPr>
          <w:b/>
          <w:bCs/>
          <w:sz w:val="23"/>
          <w:szCs w:val="23"/>
        </w:rPr>
        <w:t xml:space="preserve">FMDCA </w:t>
      </w:r>
      <w:r>
        <w:rPr>
          <w:sz w:val="23"/>
          <w:szCs w:val="23"/>
        </w:rPr>
        <w:t xml:space="preserve">é gerido e operacionalizado pelo Poder Executivo Municipal, através da Secretaria Municipal de Assistência Social, ficando também outros órgãos do Executivo responsáveis pela prestação de contas junto ao Conselho Municipal dos Direitos da Criança e do Adolescente - </w:t>
      </w:r>
      <w:r>
        <w:rPr>
          <w:b/>
          <w:bCs/>
          <w:sz w:val="23"/>
          <w:szCs w:val="23"/>
        </w:rPr>
        <w:t>CMDCA</w:t>
      </w:r>
      <w:r>
        <w:rPr>
          <w:sz w:val="23"/>
          <w:szCs w:val="23"/>
        </w:rPr>
        <w:t>, na forma estabelecida no seu Regimento Interno.</w:t>
      </w:r>
    </w:p>
    <w:p w:rsidR="00EF0FDC" w:rsidRDefault="00EF0FDC" w:rsidP="00FC3315">
      <w:pPr>
        <w:pStyle w:val="Default"/>
        <w:jc w:val="both"/>
        <w:rPr>
          <w:sz w:val="23"/>
          <w:szCs w:val="23"/>
        </w:rPr>
      </w:pPr>
    </w:p>
    <w:p w:rsidR="00EF0FDC" w:rsidRDefault="00EF0FDC" w:rsidP="00FC3315">
      <w:pPr>
        <w:pStyle w:val="Default"/>
        <w:jc w:val="both"/>
        <w:rPr>
          <w:b/>
          <w:bCs/>
          <w:sz w:val="23"/>
          <w:szCs w:val="23"/>
        </w:rPr>
      </w:pPr>
      <w:r>
        <w:rPr>
          <w:b/>
          <w:bCs/>
          <w:sz w:val="23"/>
          <w:szCs w:val="23"/>
        </w:rPr>
        <w:t xml:space="preserve">3.1 Vínculo Administrativo: </w:t>
      </w:r>
    </w:p>
    <w:p w:rsidR="00EF0FDC" w:rsidRPr="00D07FB9" w:rsidRDefault="00EF0FDC" w:rsidP="00FC3315">
      <w:pPr>
        <w:pStyle w:val="Default"/>
        <w:jc w:val="both"/>
        <w:rPr>
          <w:b/>
          <w:sz w:val="23"/>
          <w:szCs w:val="23"/>
        </w:rPr>
      </w:pPr>
      <w:r w:rsidRPr="00D07FB9">
        <w:rPr>
          <w:b/>
          <w:sz w:val="23"/>
          <w:szCs w:val="23"/>
        </w:rPr>
        <w:t xml:space="preserve">Prefeitura Municipal de Tatuí/Fundo Municipal dos Direitos da Criança e do Adolescente </w:t>
      </w:r>
    </w:p>
    <w:p w:rsidR="00EF0FDC" w:rsidRDefault="00EF0FDC" w:rsidP="00FC3315">
      <w:pPr>
        <w:pStyle w:val="Default"/>
        <w:jc w:val="both"/>
        <w:rPr>
          <w:sz w:val="23"/>
          <w:szCs w:val="23"/>
        </w:rPr>
      </w:pPr>
      <w:r w:rsidRPr="00D07FB9">
        <w:rPr>
          <w:b/>
          <w:sz w:val="23"/>
          <w:szCs w:val="23"/>
        </w:rPr>
        <w:t>CNPJ.</w:t>
      </w:r>
      <w:r>
        <w:rPr>
          <w:sz w:val="23"/>
          <w:szCs w:val="23"/>
        </w:rPr>
        <w:t xml:space="preserve"> </w:t>
      </w:r>
      <w:r w:rsidR="00D60976">
        <w:rPr>
          <w:sz w:val="23"/>
          <w:szCs w:val="23"/>
        </w:rPr>
        <w:t>46.634.564/0001-87</w:t>
      </w:r>
    </w:p>
    <w:p w:rsidR="00EF0FDC" w:rsidRDefault="00EF0FDC" w:rsidP="00FC3315">
      <w:pPr>
        <w:pStyle w:val="Default"/>
        <w:jc w:val="both"/>
        <w:rPr>
          <w:sz w:val="23"/>
          <w:szCs w:val="23"/>
        </w:rPr>
      </w:pPr>
      <w:r w:rsidRPr="00D07FB9">
        <w:rPr>
          <w:b/>
          <w:sz w:val="23"/>
          <w:szCs w:val="23"/>
        </w:rPr>
        <w:t>Presidente do CMDCA</w:t>
      </w:r>
      <w:r>
        <w:rPr>
          <w:sz w:val="23"/>
          <w:szCs w:val="23"/>
        </w:rPr>
        <w:t xml:space="preserve">: </w:t>
      </w:r>
      <w:r w:rsidR="00D60976">
        <w:rPr>
          <w:sz w:val="23"/>
          <w:szCs w:val="23"/>
        </w:rPr>
        <w:t>Daniele de Campos Moraes Mendes</w:t>
      </w:r>
      <w:r>
        <w:rPr>
          <w:sz w:val="23"/>
          <w:szCs w:val="23"/>
        </w:rPr>
        <w:t xml:space="preserve"> </w:t>
      </w:r>
    </w:p>
    <w:p w:rsidR="00EF0FDC" w:rsidRDefault="00EF0FDC" w:rsidP="00FC3315">
      <w:pPr>
        <w:pStyle w:val="Default"/>
        <w:jc w:val="both"/>
        <w:rPr>
          <w:sz w:val="23"/>
          <w:szCs w:val="23"/>
        </w:rPr>
      </w:pPr>
      <w:r w:rsidRPr="00D07FB9">
        <w:rPr>
          <w:b/>
          <w:sz w:val="23"/>
          <w:szCs w:val="23"/>
        </w:rPr>
        <w:t>Gestor do FMDCA</w:t>
      </w:r>
      <w:r>
        <w:rPr>
          <w:sz w:val="23"/>
          <w:szCs w:val="23"/>
        </w:rPr>
        <w:t xml:space="preserve">: Rafael Menezes </w:t>
      </w:r>
    </w:p>
    <w:p w:rsidR="00EF0FDC" w:rsidRDefault="00EF0FDC" w:rsidP="00FC3315">
      <w:pPr>
        <w:pStyle w:val="Default"/>
        <w:jc w:val="both"/>
        <w:rPr>
          <w:sz w:val="23"/>
          <w:szCs w:val="23"/>
        </w:rPr>
      </w:pPr>
      <w:r w:rsidRPr="00D07FB9">
        <w:rPr>
          <w:b/>
          <w:sz w:val="23"/>
          <w:szCs w:val="23"/>
        </w:rPr>
        <w:t>Endereço</w:t>
      </w:r>
      <w:r>
        <w:rPr>
          <w:sz w:val="23"/>
          <w:szCs w:val="23"/>
        </w:rPr>
        <w:t>: Av. Senador Laurindo Minhoto, n º 310 – Dr. Laurindo</w:t>
      </w:r>
    </w:p>
    <w:p w:rsidR="00EF0FDC" w:rsidRDefault="00EF0FDC" w:rsidP="00FC3315">
      <w:pPr>
        <w:pStyle w:val="Default"/>
        <w:jc w:val="both"/>
        <w:rPr>
          <w:sz w:val="23"/>
          <w:szCs w:val="23"/>
        </w:rPr>
      </w:pPr>
      <w:r w:rsidRPr="00D07FB9">
        <w:rPr>
          <w:b/>
          <w:sz w:val="23"/>
          <w:szCs w:val="23"/>
        </w:rPr>
        <w:t>Telefone/fax</w:t>
      </w:r>
      <w:r>
        <w:rPr>
          <w:sz w:val="23"/>
          <w:szCs w:val="23"/>
        </w:rPr>
        <w:t xml:space="preserve">: (15) 3259-6664 </w:t>
      </w:r>
    </w:p>
    <w:p w:rsidR="00EF0FDC" w:rsidRDefault="00EF0FDC" w:rsidP="00FC3315">
      <w:pPr>
        <w:pStyle w:val="Default"/>
        <w:jc w:val="both"/>
      </w:pPr>
      <w:r w:rsidRPr="00D07FB9">
        <w:rPr>
          <w:b/>
          <w:sz w:val="23"/>
          <w:szCs w:val="23"/>
        </w:rPr>
        <w:t>E-mail</w:t>
      </w:r>
      <w:r>
        <w:rPr>
          <w:sz w:val="23"/>
          <w:szCs w:val="23"/>
        </w:rPr>
        <w:t xml:space="preserve">: </w:t>
      </w:r>
      <w:hyperlink r:id="rId6" w:history="1">
        <w:r w:rsidRPr="00F075CF">
          <w:rPr>
            <w:rStyle w:val="Hyperlink"/>
            <w:rFonts w:ascii="Times New Roman" w:hAnsi="Times New Roman"/>
            <w:lang w:eastAsia="pt-BR"/>
          </w:rPr>
          <w:t>c.conselhostatui@gmail.com</w:t>
        </w:r>
      </w:hyperlink>
    </w:p>
    <w:p w:rsidR="00EF0FDC" w:rsidRDefault="00EF0FDC" w:rsidP="00FC3315">
      <w:pPr>
        <w:pStyle w:val="Default"/>
        <w:jc w:val="both"/>
      </w:pPr>
    </w:p>
    <w:p w:rsidR="00D60976" w:rsidRPr="00D60976" w:rsidRDefault="00D60976" w:rsidP="00FC3315">
      <w:pPr>
        <w:pStyle w:val="Default"/>
        <w:jc w:val="both"/>
        <w:rPr>
          <w:b/>
        </w:rPr>
      </w:pPr>
      <w:r w:rsidRPr="00D60976">
        <w:rPr>
          <w:b/>
        </w:rPr>
        <w:t>3.2 CNPJ do FMDCA:</w:t>
      </w:r>
    </w:p>
    <w:p w:rsidR="00D60976" w:rsidRDefault="00D60976" w:rsidP="00FC3315">
      <w:pPr>
        <w:pStyle w:val="Default"/>
        <w:jc w:val="both"/>
      </w:pPr>
      <w:r>
        <w:t>18.127.505/0001-87</w:t>
      </w:r>
    </w:p>
    <w:p w:rsidR="00D60976" w:rsidRDefault="00D60976" w:rsidP="00FC3315">
      <w:pPr>
        <w:pStyle w:val="Default"/>
        <w:jc w:val="both"/>
      </w:pPr>
    </w:p>
    <w:p w:rsidR="00EF0FDC" w:rsidRDefault="00D60976" w:rsidP="00FC3315">
      <w:pPr>
        <w:pStyle w:val="Default"/>
        <w:jc w:val="both"/>
        <w:rPr>
          <w:sz w:val="23"/>
          <w:szCs w:val="23"/>
        </w:rPr>
      </w:pPr>
      <w:r>
        <w:rPr>
          <w:b/>
          <w:bCs/>
          <w:sz w:val="23"/>
          <w:szCs w:val="23"/>
        </w:rPr>
        <w:t>3.3</w:t>
      </w:r>
      <w:r w:rsidR="00EF0FDC">
        <w:rPr>
          <w:b/>
          <w:bCs/>
          <w:sz w:val="23"/>
          <w:szCs w:val="23"/>
        </w:rPr>
        <w:t xml:space="preserve"> Conta Corrente: </w:t>
      </w:r>
    </w:p>
    <w:p w:rsidR="00EF0FDC" w:rsidRDefault="00EF0FDC" w:rsidP="00FC3315">
      <w:pPr>
        <w:pStyle w:val="Default"/>
        <w:jc w:val="both"/>
        <w:rPr>
          <w:sz w:val="23"/>
          <w:szCs w:val="23"/>
        </w:rPr>
      </w:pPr>
      <w:r w:rsidRPr="00D07FB9">
        <w:rPr>
          <w:b/>
          <w:sz w:val="23"/>
          <w:szCs w:val="23"/>
        </w:rPr>
        <w:t>C/C</w:t>
      </w:r>
      <w:r>
        <w:rPr>
          <w:sz w:val="23"/>
          <w:szCs w:val="23"/>
        </w:rPr>
        <w:t xml:space="preserve">: 009706-3 </w:t>
      </w:r>
    </w:p>
    <w:p w:rsidR="00EF0FDC" w:rsidRDefault="00EF0FDC" w:rsidP="00FC3315">
      <w:pPr>
        <w:pStyle w:val="Default"/>
        <w:jc w:val="both"/>
        <w:rPr>
          <w:sz w:val="23"/>
          <w:szCs w:val="23"/>
        </w:rPr>
      </w:pPr>
      <w:r w:rsidRPr="00D07FB9">
        <w:rPr>
          <w:b/>
          <w:sz w:val="23"/>
          <w:szCs w:val="23"/>
        </w:rPr>
        <w:t>Agência</w:t>
      </w:r>
      <w:r>
        <w:rPr>
          <w:sz w:val="23"/>
          <w:szCs w:val="23"/>
        </w:rPr>
        <w:t xml:space="preserve">: 6505-6 </w:t>
      </w:r>
    </w:p>
    <w:p w:rsidR="00EF0FDC" w:rsidRDefault="00EF0FDC" w:rsidP="00FC3315">
      <w:pPr>
        <w:pStyle w:val="Default"/>
        <w:jc w:val="both"/>
        <w:rPr>
          <w:sz w:val="23"/>
          <w:szCs w:val="23"/>
        </w:rPr>
      </w:pPr>
      <w:r w:rsidRPr="00D07FB9">
        <w:rPr>
          <w:b/>
          <w:sz w:val="23"/>
          <w:szCs w:val="23"/>
        </w:rPr>
        <w:t>Banco do Brasil</w:t>
      </w:r>
    </w:p>
    <w:p w:rsidR="00EF0FDC" w:rsidRDefault="00EF0FDC" w:rsidP="00FC3315">
      <w:pPr>
        <w:pStyle w:val="Default"/>
        <w:jc w:val="both"/>
        <w:rPr>
          <w:sz w:val="23"/>
          <w:szCs w:val="23"/>
        </w:rPr>
      </w:pPr>
    </w:p>
    <w:p w:rsidR="00EF0FDC" w:rsidRDefault="00D60976" w:rsidP="00FC3315">
      <w:pPr>
        <w:pStyle w:val="Default"/>
        <w:jc w:val="both"/>
        <w:rPr>
          <w:sz w:val="23"/>
          <w:szCs w:val="23"/>
        </w:rPr>
      </w:pPr>
      <w:r>
        <w:rPr>
          <w:b/>
          <w:bCs/>
          <w:sz w:val="23"/>
          <w:szCs w:val="23"/>
        </w:rPr>
        <w:t>3.4</w:t>
      </w:r>
      <w:r w:rsidR="00EF0FDC">
        <w:rPr>
          <w:b/>
          <w:bCs/>
          <w:sz w:val="23"/>
          <w:szCs w:val="23"/>
        </w:rPr>
        <w:t xml:space="preserve"> CMDCA: </w:t>
      </w:r>
    </w:p>
    <w:p w:rsidR="00EF0FDC" w:rsidRDefault="00EF0FDC" w:rsidP="00FC3315">
      <w:pPr>
        <w:pStyle w:val="Default"/>
        <w:jc w:val="both"/>
        <w:rPr>
          <w:sz w:val="23"/>
          <w:szCs w:val="23"/>
        </w:rPr>
      </w:pPr>
      <w:r>
        <w:rPr>
          <w:sz w:val="23"/>
          <w:szCs w:val="23"/>
        </w:rPr>
        <w:t>Criado pela Lei Municipal 2.790, de 29 de dezembro de 1994, com alterações feitas pelo Decreto Municipal nº 4.403 em 17 de fevereiro de 2004 e também o Decreto Municipal nº 11.925, de 17 de agosto de 2011</w:t>
      </w:r>
      <w:r w:rsidR="001058AA">
        <w:rPr>
          <w:sz w:val="23"/>
          <w:szCs w:val="23"/>
        </w:rPr>
        <w:t>.</w:t>
      </w:r>
    </w:p>
    <w:p w:rsidR="00EF0FDC" w:rsidRDefault="00EF0FDC" w:rsidP="00FC3315">
      <w:pPr>
        <w:pStyle w:val="Default"/>
        <w:jc w:val="both"/>
        <w:rPr>
          <w:sz w:val="23"/>
          <w:szCs w:val="23"/>
        </w:rPr>
      </w:pPr>
    </w:p>
    <w:p w:rsidR="00EF0FDC" w:rsidRDefault="00EF0FDC" w:rsidP="00EF0FDC">
      <w:pPr>
        <w:pStyle w:val="Default"/>
        <w:rPr>
          <w:sz w:val="23"/>
          <w:szCs w:val="23"/>
        </w:rPr>
      </w:pPr>
    </w:p>
    <w:p w:rsidR="00EF0FDC" w:rsidRDefault="00EF0FDC" w:rsidP="00EF0FDC">
      <w:pPr>
        <w:pStyle w:val="Default"/>
        <w:rPr>
          <w:sz w:val="23"/>
          <w:szCs w:val="23"/>
        </w:rPr>
      </w:pPr>
    </w:p>
    <w:p w:rsidR="00EF0FDC" w:rsidRDefault="00EF0FDC" w:rsidP="00EF0FDC">
      <w:pPr>
        <w:pStyle w:val="Default"/>
        <w:rPr>
          <w:sz w:val="23"/>
          <w:szCs w:val="23"/>
        </w:rPr>
      </w:pPr>
    </w:p>
    <w:p w:rsidR="00EB5260" w:rsidRDefault="00EB5260" w:rsidP="00EF0FDC">
      <w:pPr>
        <w:pStyle w:val="Default"/>
        <w:rPr>
          <w:sz w:val="23"/>
          <w:szCs w:val="23"/>
        </w:rPr>
      </w:pPr>
    </w:p>
    <w:p w:rsidR="00EB5260" w:rsidRDefault="00EB5260" w:rsidP="00EF0FDC">
      <w:pPr>
        <w:pStyle w:val="Default"/>
        <w:rPr>
          <w:sz w:val="23"/>
          <w:szCs w:val="23"/>
        </w:rPr>
      </w:pPr>
    </w:p>
    <w:p w:rsidR="00EB5260" w:rsidRDefault="00EB5260" w:rsidP="00EF0FDC">
      <w:pPr>
        <w:pStyle w:val="Default"/>
        <w:rPr>
          <w:sz w:val="23"/>
          <w:szCs w:val="23"/>
        </w:rPr>
      </w:pPr>
    </w:p>
    <w:p w:rsidR="00EF0FDC" w:rsidRDefault="00EF0FDC" w:rsidP="00FC3315">
      <w:pPr>
        <w:pStyle w:val="Default"/>
        <w:jc w:val="both"/>
        <w:rPr>
          <w:sz w:val="23"/>
          <w:szCs w:val="23"/>
        </w:rPr>
      </w:pPr>
      <w:r>
        <w:rPr>
          <w:b/>
          <w:bCs/>
          <w:sz w:val="23"/>
          <w:szCs w:val="23"/>
        </w:rPr>
        <w:lastRenderedPageBreak/>
        <w:t xml:space="preserve">4. MARCO LEGAL </w:t>
      </w:r>
    </w:p>
    <w:p w:rsidR="00EF0FDC" w:rsidRDefault="00EF0FDC" w:rsidP="00FC3315">
      <w:pPr>
        <w:pStyle w:val="Default"/>
        <w:jc w:val="both"/>
        <w:rPr>
          <w:sz w:val="23"/>
          <w:szCs w:val="23"/>
        </w:rPr>
      </w:pPr>
      <w:r>
        <w:rPr>
          <w:sz w:val="23"/>
          <w:szCs w:val="23"/>
        </w:rPr>
        <w:t xml:space="preserve">Do ponto de vista jurídico, Fundos são "os produtos de receitas especificas, que, por lei, se vinculam à realização de determinados objetivos ou serviços facultados a adoção de normas peculiares de aplicação" (art. 71 da Lei Federal 4.320/64, que dispõe sobre as normas gerais dos orçamentos e balanços da União, dos Estados, dos Municípios e do Distrito Federal). </w:t>
      </w:r>
    </w:p>
    <w:p w:rsidR="00EF0FDC" w:rsidRDefault="00EF0FDC" w:rsidP="00FC3315">
      <w:pPr>
        <w:pStyle w:val="Default"/>
        <w:jc w:val="both"/>
        <w:rPr>
          <w:sz w:val="23"/>
          <w:szCs w:val="23"/>
        </w:rPr>
      </w:pPr>
      <w:r>
        <w:rPr>
          <w:sz w:val="23"/>
          <w:szCs w:val="23"/>
        </w:rPr>
        <w:t xml:space="preserve">O Fundo a que se refere o Art. 88, Inciso IV, do Estatuto da Criança e do Adolescente, está disciplinado nos Art. 71 à 74 da Lei Federal 4.320/64. </w:t>
      </w:r>
    </w:p>
    <w:p w:rsidR="00814E74" w:rsidRDefault="00814E74" w:rsidP="00FC3315">
      <w:pPr>
        <w:pStyle w:val="Default"/>
        <w:jc w:val="both"/>
        <w:rPr>
          <w:sz w:val="23"/>
          <w:szCs w:val="23"/>
        </w:rPr>
      </w:pPr>
      <w:r>
        <w:rPr>
          <w:sz w:val="23"/>
          <w:szCs w:val="23"/>
        </w:rPr>
        <w:t>Em Tatuí</w:t>
      </w:r>
      <w:r w:rsidR="00EF0FDC">
        <w:rPr>
          <w:sz w:val="23"/>
          <w:szCs w:val="23"/>
        </w:rPr>
        <w:t xml:space="preserve">, o FMDCA foi criado pela Lei Municipal </w:t>
      </w:r>
      <w:r>
        <w:rPr>
          <w:sz w:val="23"/>
          <w:szCs w:val="23"/>
        </w:rPr>
        <w:t>2.790, de 29 de dezembro de 1994, com alterações feitas pelo Decreto Municipal nº 4.403 em 17 de fevereiro de 2004 e também o Decreto Municipal nº 11.925, de 17 de agosto de 2011</w:t>
      </w:r>
      <w:r w:rsidR="001058AA">
        <w:rPr>
          <w:sz w:val="23"/>
          <w:szCs w:val="23"/>
        </w:rPr>
        <w:t>.</w:t>
      </w:r>
    </w:p>
    <w:p w:rsidR="00814E74" w:rsidRDefault="00814E74" w:rsidP="00FC3315">
      <w:pPr>
        <w:pStyle w:val="Default"/>
        <w:jc w:val="both"/>
        <w:rPr>
          <w:sz w:val="23"/>
          <w:szCs w:val="23"/>
        </w:rPr>
      </w:pPr>
    </w:p>
    <w:p w:rsidR="00814E74" w:rsidRDefault="00814E74" w:rsidP="00FC3315">
      <w:pPr>
        <w:pStyle w:val="Default"/>
        <w:jc w:val="both"/>
        <w:rPr>
          <w:sz w:val="23"/>
          <w:szCs w:val="23"/>
        </w:rPr>
      </w:pPr>
      <w:r>
        <w:rPr>
          <w:b/>
          <w:bCs/>
          <w:sz w:val="23"/>
          <w:szCs w:val="23"/>
        </w:rPr>
        <w:t xml:space="preserve">5. OBJETIVOS </w:t>
      </w:r>
    </w:p>
    <w:p w:rsidR="00FC3315" w:rsidRDefault="00FC3315" w:rsidP="00FC3315">
      <w:pPr>
        <w:pStyle w:val="Default"/>
        <w:jc w:val="both"/>
        <w:rPr>
          <w:b/>
          <w:bCs/>
          <w:sz w:val="23"/>
          <w:szCs w:val="23"/>
        </w:rPr>
      </w:pPr>
    </w:p>
    <w:p w:rsidR="00814E74" w:rsidRDefault="00814E74" w:rsidP="00FC3315">
      <w:pPr>
        <w:pStyle w:val="Default"/>
        <w:jc w:val="both"/>
        <w:rPr>
          <w:sz w:val="23"/>
          <w:szCs w:val="23"/>
        </w:rPr>
      </w:pPr>
      <w:r>
        <w:rPr>
          <w:b/>
          <w:bCs/>
          <w:sz w:val="23"/>
          <w:szCs w:val="23"/>
        </w:rPr>
        <w:t xml:space="preserve">5.1 Objetivo Geral </w:t>
      </w:r>
    </w:p>
    <w:p w:rsidR="00EF0FDC" w:rsidRDefault="00814E74" w:rsidP="00FC3315">
      <w:pPr>
        <w:pStyle w:val="Default"/>
        <w:jc w:val="both"/>
        <w:rPr>
          <w:sz w:val="23"/>
          <w:szCs w:val="23"/>
        </w:rPr>
      </w:pPr>
      <w:r>
        <w:rPr>
          <w:sz w:val="23"/>
          <w:szCs w:val="23"/>
        </w:rPr>
        <w:t xml:space="preserve">Programar a distribuição do </w:t>
      </w:r>
      <w:r>
        <w:rPr>
          <w:b/>
          <w:bCs/>
          <w:sz w:val="23"/>
          <w:szCs w:val="23"/>
        </w:rPr>
        <w:t xml:space="preserve">FMDCA </w:t>
      </w:r>
      <w:r>
        <w:rPr>
          <w:sz w:val="23"/>
          <w:szCs w:val="23"/>
        </w:rPr>
        <w:t xml:space="preserve">para as áreas consideradas prioritárias pelo </w:t>
      </w:r>
      <w:r>
        <w:rPr>
          <w:b/>
          <w:bCs/>
          <w:sz w:val="23"/>
          <w:szCs w:val="23"/>
        </w:rPr>
        <w:t>CMDCA</w:t>
      </w:r>
      <w:r>
        <w:rPr>
          <w:sz w:val="23"/>
          <w:szCs w:val="23"/>
        </w:rPr>
        <w:t>, com a participação da sociedade civil por meio de suas organizações representativas.</w:t>
      </w:r>
    </w:p>
    <w:p w:rsidR="00814E74" w:rsidRDefault="00814E74" w:rsidP="00FC3315">
      <w:pPr>
        <w:pStyle w:val="Default"/>
        <w:jc w:val="both"/>
        <w:rPr>
          <w:sz w:val="23"/>
          <w:szCs w:val="23"/>
        </w:rPr>
      </w:pPr>
    </w:p>
    <w:p w:rsidR="00814E74" w:rsidRDefault="00814E74" w:rsidP="00FC3315">
      <w:pPr>
        <w:pStyle w:val="Default"/>
        <w:jc w:val="both"/>
        <w:rPr>
          <w:sz w:val="23"/>
          <w:szCs w:val="23"/>
        </w:rPr>
      </w:pPr>
      <w:r>
        <w:rPr>
          <w:b/>
          <w:bCs/>
          <w:sz w:val="23"/>
          <w:szCs w:val="23"/>
        </w:rPr>
        <w:t xml:space="preserve">5.2 Objetivos Específicos </w:t>
      </w:r>
    </w:p>
    <w:p w:rsidR="00814E74" w:rsidRDefault="00814E74" w:rsidP="00FC3315">
      <w:pPr>
        <w:pStyle w:val="Default"/>
        <w:jc w:val="both"/>
        <w:rPr>
          <w:sz w:val="23"/>
          <w:szCs w:val="23"/>
        </w:rPr>
      </w:pPr>
      <w:r>
        <w:rPr>
          <w:sz w:val="23"/>
          <w:szCs w:val="23"/>
        </w:rPr>
        <w:t>- Captar e aplicar recursos a ser</w:t>
      </w:r>
      <w:r w:rsidR="00D07FB9">
        <w:rPr>
          <w:sz w:val="23"/>
          <w:szCs w:val="23"/>
        </w:rPr>
        <w:t>em</w:t>
      </w:r>
      <w:r>
        <w:rPr>
          <w:sz w:val="23"/>
          <w:szCs w:val="23"/>
        </w:rPr>
        <w:t xml:space="preserve"> utilizados em projetos/programas de atendimento a criança e ao adolescente segundo as deliberações do </w:t>
      </w:r>
      <w:r>
        <w:rPr>
          <w:b/>
          <w:bCs/>
          <w:sz w:val="23"/>
          <w:szCs w:val="23"/>
        </w:rPr>
        <w:t>CMDCA</w:t>
      </w:r>
      <w:r>
        <w:rPr>
          <w:sz w:val="23"/>
          <w:szCs w:val="23"/>
        </w:rPr>
        <w:t xml:space="preserve">, ao qual está vinculado; </w:t>
      </w:r>
    </w:p>
    <w:p w:rsidR="00814E74" w:rsidRDefault="00814E74" w:rsidP="00FC3315">
      <w:pPr>
        <w:pStyle w:val="Default"/>
        <w:jc w:val="both"/>
        <w:rPr>
          <w:sz w:val="23"/>
          <w:szCs w:val="23"/>
        </w:rPr>
      </w:pPr>
      <w:r>
        <w:rPr>
          <w:sz w:val="23"/>
          <w:szCs w:val="23"/>
        </w:rPr>
        <w:t xml:space="preserve">- Definir a aplicação; </w:t>
      </w:r>
    </w:p>
    <w:p w:rsidR="00814E74" w:rsidRDefault="00814E74" w:rsidP="00FC3315">
      <w:pPr>
        <w:pStyle w:val="Default"/>
        <w:jc w:val="both"/>
        <w:rPr>
          <w:sz w:val="23"/>
          <w:szCs w:val="23"/>
        </w:rPr>
      </w:pPr>
      <w:r>
        <w:rPr>
          <w:sz w:val="23"/>
          <w:szCs w:val="23"/>
        </w:rPr>
        <w:t xml:space="preserve">- Prover os recursos necessários à execução de programa e projetos relacionados com a política municipal de atendimento dos direitos da criança e do adolescente; </w:t>
      </w:r>
    </w:p>
    <w:p w:rsidR="00814E74" w:rsidRDefault="00814E74" w:rsidP="00FC3315">
      <w:pPr>
        <w:pStyle w:val="Default"/>
        <w:jc w:val="both"/>
        <w:rPr>
          <w:sz w:val="23"/>
          <w:szCs w:val="23"/>
        </w:rPr>
      </w:pPr>
      <w:r>
        <w:rPr>
          <w:sz w:val="23"/>
          <w:szCs w:val="23"/>
        </w:rPr>
        <w:t xml:space="preserve">- Estabelecer os eixos prioritários na seleção de projetos de forma que as execuções </w:t>
      </w:r>
      <w:r w:rsidR="00D07FB9">
        <w:rPr>
          <w:sz w:val="23"/>
          <w:szCs w:val="23"/>
        </w:rPr>
        <w:t>desses projetos dêem respostas à</w:t>
      </w:r>
      <w:r>
        <w:rPr>
          <w:sz w:val="23"/>
          <w:szCs w:val="23"/>
        </w:rPr>
        <w:t xml:space="preserve">s demandas; </w:t>
      </w:r>
    </w:p>
    <w:p w:rsidR="00814E74" w:rsidRDefault="00814E74" w:rsidP="00FC3315">
      <w:pPr>
        <w:pStyle w:val="Default"/>
        <w:jc w:val="both"/>
        <w:rPr>
          <w:sz w:val="23"/>
          <w:szCs w:val="23"/>
        </w:rPr>
      </w:pPr>
      <w:r>
        <w:rPr>
          <w:sz w:val="23"/>
          <w:szCs w:val="23"/>
        </w:rPr>
        <w:t xml:space="preserve">- Traçar um plano de visita e acompanhamento pelos Conselheiros: dos projetos em execução, dos resultados alcançados e impactos das ações desenvolvidas; </w:t>
      </w:r>
    </w:p>
    <w:p w:rsidR="00814E74" w:rsidRDefault="00814E74" w:rsidP="00FC3315">
      <w:pPr>
        <w:pStyle w:val="Default"/>
        <w:jc w:val="both"/>
        <w:rPr>
          <w:sz w:val="23"/>
          <w:szCs w:val="23"/>
        </w:rPr>
      </w:pPr>
      <w:r>
        <w:rPr>
          <w:sz w:val="23"/>
          <w:szCs w:val="23"/>
        </w:rPr>
        <w:t xml:space="preserve">- Publicizar a aplicação de recursos do </w:t>
      </w:r>
      <w:r>
        <w:rPr>
          <w:b/>
          <w:bCs/>
          <w:sz w:val="23"/>
          <w:szCs w:val="23"/>
        </w:rPr>
        <w:t>FMDCA</w:t>
      </w:r>
      <w:r>
        <w:rPr>
          <w:sz w:val="23"/>
          <w:szCs w:val="23"/>
        </w:rPr>
        <w:t>, os projetos em execução e os resultados alcançados.</w:t>
      </w:r>
    </w:p>
    <w:p w:rsidR="00814E74" w:rsidRDefault="00814E74" w:rsidP="00814E74">
      <w:pPr>
        <w:pStyle w:val="Default"/>
        <w:rPr>
          <w:sz w:val="23"/>
          <w:szCs w:val="23"/>
        </w:rPr>
      </w:pPr>
    </w:p>
    <w:p w:rsidR="00814E74" w:rsidRDefault="00814E74" w:rsidP="00FC3315">
      <w:pPr>
        <w:pStyle w:val="Default"/>
        <w:jc w:val="both"/>
        <w:rPr>
          <w:sz w:val="23"/>
          <w:szCs w:val="23"/>
        </w:rPr>
      </w:pPr>
      <w:r>
        <w:rPr>
          <w:b/>
          <w:bCs/>
          <w:sz w:val="23"/>
          <w:szCs w:val="23"/>
        </w:rPr>
        <w:t>6. PREVISÃO DE RECEITA/OR</w:t>
      </w:r>
      <w:r w:rsidR="00D60976">
        <w:rPr>
          <w:b/>
          <w:bCs/>
          <w:sz w:val="23"/>
          <w:szCs w:val="23"/>
        </w:rPr>
        <w:t>ÇAMENTO PARA O EXERCÍCIO DE 2016</w:t>
      </w:r>
      <w:r>
        <w:rPr>
          <w:b/>
          <w:bCs/>
          <w:sz w:val="23"/>
          <w:szCs w:val="23"/>
        </w:rPr>
        <w:t xml:space="preserve"> –</w:t>
      </w:r>
      <w:r w:rsidR="00E63AED">
        <w:rPr>
          <w:b/>
          <w:bCs/>
          <w:sz w:val="23"/>
          <w:szCs w:val="23"/>
        </w:rPr>
        <w:t xml:space="preserve"> </w:t>
      </w:r>
      <w:r w:rsidR="00E63AED" w:rsidRPr="00E63AED">
        <w:rPr>
          <w:b/>
          <w:bCs/>
          <w:sz w:val="23"/>
          <w:szCs w:val="23"/>
        </w:rPr>
        <w:t>LEI MUNICIPAL Nº 4987/15 DE 14 DE DEZEMBRO DE 2015</w:t>
      </w:r>
      <w:r w:rsidR="00E63AED" w:rsidRPr="00E63AED">
        <w:rPr>
          <w:b/>
          <w:bCs/>
          <w:sz w:val="23"/>
          <w:szCs w:val="23"/>
        </w:rPr>
        <w:cr/>
      </w:r>
    </w:p>
    <w:p w:rsidR="00814E74" w:rsidRDefault="00814E74" w:rsidP="00FC3315">
      <w:pPr>
        <w:pStyle w:val="Default"/>
        <w:jc w:val="both"/>
        <w:rPr>
          <w:sz w:val="23"/>
          <w:szCs w:val="23"/>
        </w:rPr>
      </w:pPr>
      <w:r w:rsidRPr="00D07FB9">
        <w:rPr>
          <w:b/>
          <w:sz w:val="23"/>
          <w:szCs w:val="23"/>
        </w:rPr>
        <w:t>Órgão:</w:t>
      </w:r>
      <w:r w:rsidR="00D60976">
        <w:rPr>
          <w:sz w:val="23"/>
          <w:szCs w:val="23"/>
        </w:rPr>
        <w:t xml:space="preserve"> Secret</w:t>
      </w:r>
      <w:r w:rsidR="00B7509F">
        <w:rPr>
          <w:sz w:val="23"/>
          <w:szCs w:val="23"/>
        </w:rPr>
        <w:t>aria de Indú</w:t>
      </w:r>
      <w:r w:rsidR="00D60976">
        <w:rPr>
          <w:sz w:val="23"/>
          <w:szCs w:val="23"/>
        </w:rPr>
        <w:t>stria, Desenvolvimento Econômico e Social</w:t>
      </w:r>
    </w:p>
    <w:p w:rsidR="00814E74" w:rsidRDefault="00814E74" w:rsidP="00FC3315">
      <w:pPr>
        <w:pStyle w:val="Default"/>
        <w:jc w:val="both"/>
        <w:rPr>
          <w:sz w:val="23"/>
          <w:szCs w:val="23"/>
        </w:rPr>
      </w:pPr>
      <w:r w:rsidRPr="00D07FB9">
        <w:rPr>
          <w:b/>
          <w:sz w:val="23"/>
          <w:szCs w:val="23"/>
        </w:rPr>
        <w:t>Programa:</w:t>
      </w:r>
      <w:r>
        <w:rPr>
          <w:sz w:val="23"/>
          <w:szCs w:val="23"/>
        </w:rPr>
        <w:t xml:space="preserve"> Atendimento da Criança e do Adolescente </w:t>
      </w:r>
    </w:p>
    <w:p w:rsidR="00814E74" w:rsidRDefault="00814E74" w:rsidP="00FC3315">
      <w:pPr>
        <w:pStyle w:val="Default"/>
        <w:jc w:val="both"/>
        <w:rPr>
          <w:sz w:val="23"/>
          <w:szCs w:val="23"/>
        </w:rPr>
      </w:pPr>
      <w:r w:rsidRPr="00D07FB9">
        <w:rPr>
          <w:b/>
          <w:sz w:val="23"/>
          <w:szCs w:val="23"/>
        </w:rPr>
        <w:t>Unidade:</w:t>
      </w:r>
      <w:r>
        <w:rPr>
          <w:sz w:val="23"/>
          <w:szCs w:val="23"/>
        </w:rPr>
        <w:t xml:space="preserve"> Fundo Municipal dos Direitos da Criança e do Adolescente </w:t>
      </w:r>
    </w:p>
    <w:p w:rsidR="00814E74" w:rsidRDefault="00814E74" w:rsidP="00814E74">
      <w:pPr>
        <w:pStyle w:val="Default"/>
        <w:rPr>
          <w:sz w:val="23"/>
          <w:szCs w:val="23"/>
        </w:rPr>
      </w:pPr>
    </w:p>
    <w:tbl>
      <w:tblPr>
        <w:tblStyle w:val="Tabelacomgrade"/>
        <w:tblW w:w="10490" w:type="dxa"/>
        <w:tblInd w:w="-1026" w:type="dxa"/>
        <w:tblLayout w:type="fixed"/>
        <w:tblLook w:val="04A0"/>
      </w:tblPr>
      <w:tblGrid>
        <w:gridCol w:w="2127"/>
        <w:gridCol w:w="1275"/>
        <w:gridCol w:w="2268"/>
        <w:gridCol w:w="1560"/>
        <w:gridCol w:w="1134"/>
        <w:gridCol w:w="2126"/>
      </w:tblGrid>
      <w:tr w:rsidR="00B7509F" w:rsidTr="00B7509F">
        <w:tc>
          <w:tcPr>
            <w:tcW w:w="2127" w:type="dxa"/>
          </w:tcPr>
          <w:p w:rsidR="00B7509F" w:rsidRDefault="00B7509F" w:rsidP="008017C7">
            <w:pPr>
              <w:pStyle w:val="Default"/>
              <w:jc w:val="center"/>
              <w:rPr>
                <w:sz w:val="23"/>
                <w:szCs w:val="23"/>
              </w:rPr>
            </w:pPr>
            <w:r>
              <w:rPr>
                <w:sz w:val="23"/>
                <w:szCs w:val="23"/>
              </w:rPr>
              <w:t>F/S/P/P/AT</w:t>
            </w:r>
          </w:p>
        </w:tc>
        <w:tc>
          <w:tcPr>
            <w:tcW w:w="1275" w:type="dxa"/>
          </w:tcPr>
          <w:p w:rsidR="00B7509F" w:rsidRDefault="00B7509F" w:rsidP="00272577">
            <w:pPr>
              <w:pStyle w:val="Default"/>
              <w:jc w:val="center"/>
              <w:rPr>
                <w:sz w:val="23"/>
                <w:szCs w:val="23"/>
              </w:rPr>
            </w:pPr>
            <w:r>
              <w:rPr>
                <w:sz w:val="23"/>
                <w:szCs w:val="23"/>
              </w:rPr>
              <w:t>Despesa</w:t>
            </w:r>
          </w:p>
        </w:tc>
        <w:tc>
          <w:tcPr>
            <w:tcW w:w="2268" w:type="dxa"/>
          </w:tcPr>
          <w:p w:rsidR="00B7509F" w:rsidRDefault="00B7509F" w:rsidP="00272577">
            <w:pPr>
              <w:pStyle w:val="Default"/>
              <w:jc w:val="center"/>
              <w:rPr>
                <w:sz w:val="23"/>
                <w:szCs w:val="23"/>
              </w:rPr>
            </w:pPr>
            <w:r>
              <w:rPr>
                <w:sz w:val="23"/>
                <w:szCs w:val="23"/>
              </w:rPr>
              <w:t>Especificação</w:t>
            </w:r>
          </w:p>
        </w:tc>
        <w:tc>
          <w:tcPr>
            <w:tcW w:w="1560" w:type="dxa"/>
          </w:tcPr>
          <w:p w:rsidR="00B7509F" w:rsidRDefault="00B7509F" w:rsidP="00B7509F">
            <w:pPr>
              <w:pStyle w:val="Default"/>
              <w:jc w:val="center"/>
              <w:rPr>
                <w:sz w:val="23"/>
                <w:szCs w:val="23"/>
              </w:rPr>
            </w:pPr>
            <w:r>
              <w:rPr>
                <w:sz w:val="23"/>
                <w:szCs w:val="23"/>
              </w:rPr>
              <w:t xml:space="preserve">Fonte </w:t>
            </w:r>
          </w:p>
        </w:tc>
        <w:tc>
          <w:tcPr>
            <w:tcW w:w="1134" w:type="dxa"/>
          </w:tcPr>
          <w:p w:rsidR="00B7509F" w:rsidRDefault="00B7509F" w:rsidP="00272577">
            <w:pPr>
              <w:pStyle w:val="Default"/>
              <w:jc w:val="center"/>
              <w:rPr>
                <w:sz w:val="23"/>
                <w:szCs w:val="23"/>
              </w:rPr>
            </w:pPr>
            <w:r>
              <w:rPr>
                <w:sz w:val="23"/>
                <w:szCs w:val="23"/>
              </w:rPr>
              <w:t>Ficha</w:t>
            </w:r>
          </w:p>
        </w:tc>
        <w:tc>
          <w:tcPr>
            <w:tcW w:w="2126" w:type="dxa"/>
          </w:tcPr>
          <w:p w:rsidR="00B7509F" w:rsidRDefault="00B7509F" w:rsidP="007A6EC1">
            <w:pPr>
              <w:pStyle w:val="Default"/>
              <w:jc w:val="center"/>
              <w:rPr>
                <w:sz w:val="23"/>
                <w:szCs w:val="23"/>
              </w:rPr>
            </w:pPr>
            <w:r>
              <w:rPr>
                <w:sz w:val="23"/>
                <w:szCs w:val="23"/>
              </w:rPr>
              <w:t>Elemento</w:t>
            </w:r>
          </w:p>
        </w:tc>
      </w:tr>
      <w:tr w:rsidR="00B7509F" w:rsidTr="00B7509F">
        <w:tc>
          <w:tcPr>
            <w:tcW w:w="2127" w:type="dxa"/>
          </w:tcPr>
          <w:p w:rsidR="00B7509F" w:rsidRDefault="00B7509F" w:rsidP="008017C7">
            <w:pPr>
              <w:pStyle w:val="Default"/>
              <w:jc w:val="center"/>
              <w:rPr>
                <w:sz w:val="23"/>
                <w:szCs w:val="23"/>
              </w:rPr>
            </w:pPr>
            <w:r>
              <w:rPr>
                <w:sz w:val="23"/>
                <w:szCs w:val="23"/>
              </w:rPr>
              <w:t>08.243.0010.0026</w:t>
            </w:r>
          </w:p>
        </w:tc>
        <w:tc>
          <w:tcPr>
            <w:tcW w:w="1275" w:type="dxa"/>
          </w:tcPr>
          <w:p w:rsidR="00B7509F" w:rsidRDefault="00B7509F" w:rsidP="00B347A2">
            <w:pPr>
              <w:pStyle w:val="Default"/>
              <w:jc w:val="center"/>
              <w:rPr>
                <w:sz w:val="23"/>
                <w:szCs w:val="23"/>
              </w:rPr>
            </w:pPr>
            <w:r>
              <w:rPr>
                <w:sz w:val="23"/>
                <w:szCs w:val="23"/>
              </w:rPr>
              <w:t>3.3.50.43</w:t>
            </w:r>
          </w:p>
        </w:tc>
        <w:tc>
          <w:tcPr>
            <w:tcW w:w="2268" w:type="dxa"/>
          </w:tcPr>
          <w:p w:rsidR="00B7509F" w:rsidRPr="00B7509F" w:rsidRDefault="00B7509F" w:rsidP="00272577">
            <w:pPr>
              <w:pStyle w:val="Default"/>
              <w:rPr>
                <w:sz w:val="20"/>
                <w:szCs w:val="20"/>
              </w:rPr>
            </w:pPr>
            <w:r w:rsidRPr="00B7509F">
              <w:rPr>
                <w:sz w:val="20"/>
                <w:szCs w:val="20"/>
              </w:rPr>
              <w:t xml:space="preserve">Subvenções sociais </w:t>
            </w:r>
          </w:p>
        </w:tc>
        <w:tc>
          <w:tcPr>
            <w:tcW w:w="1560" w:type="dxa"/>
          </w:tcPr>
          <w:p w:rsidR="00B7509F" w:rsidRDefault="00B7509F" w:rsidP="00B347A2">
            <w:pPr>
              <w:pStyle w:val="Default"/>
              <w:jc w:val="center"/>
              <w:rPr>
                <w:sz w:val="23"/>
                <w:szCs w:val="23"/>
              </w:rPr>
            </w:pPr>
            <w:r>
              <w:rPr>
                <w:sz w:val="23"/>
                <w:szCs w:val="23"/>
              </w:rPr>
              <w:t>6 – 500.015</w:t>
            </w:r>
          </w:p>
        </w:tc>
        <w:tc>
          <w:tcPr>
            <w:tcW w:w="1134" w:type="dxa"/>
          </w:tcPr>
          <w:p w:rsidR="00B7509F" w:rsidRDefault="00B7509F" w:rsidP="00B7509F">
            <w:pPr>
              <w:pStyle w:val="Default"/>
              <w:jc w:val="center"/>
              <w:rPr>
                <w:sz w:val="23"/>
                <w:szCs w:val="23"/>
              </w:rPr>
            </w:pPr>
            <w:r>
              <w:rPr>
                <w:sz w:val="23"/>
                <w:szCs w:val="23"/>
              </w:rPr>
              <w:t>704</w:t>
            </w:r>
          </w:p>
        </w:tc>
        <w:tc>
          <w:tcPr>
            <w:tcW w:w="2126" w:type="dxa"/>
          </w:tcPr>
          <w:p w:rsidR="00B7509F" w:rsidRDefault="00B7509F" w:rsidP="007A6EC1">
            <w:pPr>
              <w:pStyle w:val="Default"/>
              <w:jc w:val="right"/>
              <w:rPr>
                <w:sz w:val="23"/>
                <w:szCs w:val="23"/>
              </w:rPr>
            </w:pPr>
            <w:r>
              <w:rPr>
                <w:sz w:val="23"/>
                <w:szCs w:val="23"/>
              </w:rPr>
              <w:t>R$ 750.000,00</w:t>
            </w:r>
          </w:p>
        </w:tc>
      </w:tr>
      <w:tr w:rsidR="00B7509F" w:rsidTr="00B7509F">
        <w:tc>
          <w:tcPr>
            <w:tcW w:w="2127" w:type="dxa"/>
          </w:tcPr>
          <w:p w:rsidR="00B7509F" w:rsidRDefault="00B7509F" w:rsidP="00814E74">
            <w:pPr>
              <w:pStyle w:val="Default"/>
              <w:rPr>
                <w:sz w:val="23"/>
                <w:szCs w:val="23"/>
              </w:rPr>
            </w:pPr>
            <w:r>
              <w:rPr>
                <w:sz w:val="23"/>
                <w:szCs w:val="23"/>
              </w:rPr>
              <w:t>08.243.0010.2334</w:t>
            </w:r>
          </w:p>
        </w:tc>
        <w:tc>
          <w:tcPr>
            <w:tcW w:w="1275" w:type="dxa"/>
          </w:tcPr>
          <w:p w:rsidR="00B7509F" w:rsidRDefault="00B7509F" w:rsidP="00B347A2">
            <w:pPr>
              <w:pStyle w:val="Default"/>
              <w:jc w:val="center"/>
              <w:rPr>
                <w:sz w:val="23"/>
                <w:szCs w:val="23"/>
              </w:rPr>
            </w:pPr>
            <w:r>
              <w:rPr>
                <w:sz w:val="23"/>
                <w:szCs w:val="23"/>
              </w:rPr>
              <w:t>3.3.90.30</w:t>
            </w:r>
          </w:p>
        </w:tc>
        <w:tc>
          <w:tcPr>
            <w:tcW w:w="2268" w:type="dxa"/>
          </w:tcPr>
          <w:p w:rsidR="00B7509F" w:rsidRPr="00B7509F" w:rsidRDefault="00B7509F" w:rsidP="00814E74">
            <w:pPr>
              <w:pStyle w:val="Default"/>
              <w:rPr>
                <w:sz w:val="20"/>
                <w:szCs w:val="20"/>
              </w:rPr>
            </w:pPr>
            <w:r w:rsidRPr="00B7509F">
              <w:rPr>
                <w:sz w:val="20"/>
                <w:szCs w:val="20"/>
              </w:rPr>
              <w:t>Material de Consumo</w:t>
            </w:r>
          </w:p>
        </w:tc>
        <w:tc>
          <w:tcPr>
            <w:tcW w:w="1560" w:type="dxa"/>
          </w:tcPr>
          <w:p w:rsidR="00B7509F" w:rsidRDefault="00B7509F" w:rsidP="00B347A2">
            <w:pPr>
              <w:pStyle w:val="Default"/>
              <w:jc w:val="center"/>
              <w:rPr>
                <w:sz w:val="23"/>
                <w:szCs w:val="23"/>
              </w:rPr>
            </w:pPr>
            <w:r>
              <w:rPr>
                <w:sz w:val="23"/>
                <w:szCs w:val="23"/>
              </w:rPr>
              <w:t>6 – 500.015</w:t>
            </w:r>
          </w:p>
        </w:tc>
        <w:tc>
          <w:tcPr>
            <w:tcW w:w="1134" w:type="dxa"/>
          </w:tcPr>
          <w:p w:rsidR="00B7509F" w:rsidRDefault="00B7509F" w:rsidP="00B7509F">
            <w:pPr>
              <w:pStyle w:val="Default"/>
              <w:jc w:val="center"/>
              <w:rPr>
                <w:sz w:val="23"/>
                <w:szCs w:val="23"/>
              </w:rPr>
            </w:pPr>
            <w:r>
              <w:rPr>
                <w:sz w:val="23"/>
                <w:szCs w:val="23"/>
              </w:rPr>
              <w:t>705</w:t>
            </w:r>
          </w:p>
        </w:tc>
        <w:tc>
          <w:tcPr>
            <w:tcW w:w="2126" w:type="dxa"/>
          </w:tcPr>
          <w:p w:rsidR="00B7509F" w:rsidRDefault="00B7509F" w:rsidP="007A6EC1">
            <w:pPr>
              <w:pStyle w:val="Default"/>
              <w:jc w:val="right"/>
              <w:rPr>
                <w:sz w:val="23"/>
                <w:szCs w:val="23"/>
              </w:rPr>
            </w:pPr>
            <w:r>
              <w:rPr>
                <w:sz w:val="23"/>
                <w:szCs w:val="23"/>
              </w:rPr>
              <w:t>R$ 3.000,00</w:t>
            </w:r>
          </w:p>
        </w:tc>
      </w:tr>
      <w:tr w:rsidR="00B7509F" w:rsidTr="00B7509F">
        <w:tc>
          <w:tcPr>
            <w:tcW w:w="2127" w:type="dxa"/>
          </w:tcPr>
          <w:p w:rsidR="00B7509F" w:rsidRDefault="00B7509F" w:rsidP="00814E74">
            <w:pPr>
              <w:pStyle w:val="Default"/>
              <w:rPr>
                <w:sz w:val="23"/>
                <w:szCs w:val="23"/>
              </w:rPr>
            </w:pPr>
          </w:p>
        </w:tc>
        <w:tc>
          <w:tcPr>
            <w:tcW w:w="1275" w:type="dxa"/>
          </w:tcPr>
          <w:p w:rsidR="00B7509F" w:rsidRDefault="00B7509F" w:rsidP="00B347A2">
            <w:pPr>
              <w:pStyle w:val="Default"/>
              <w:jc w:val="center"/>
              <w:rPr>
                <w:sz w:val="23"/>
                <w:szCs w:val="23"/>
              </w:rPr>
            </w:pPr>
            <w:r>
              <w:rPr>
                <w:sz w:val="23"/>
                <w:szCs w:val="23"/>
              </w:rPr>
              <w:t>3.3.90.36</w:t>
            </w:r>
          </w:p>
        </w:tc>
        <w:tc>
          <w:tcPr>
            <w:tcW w:w="2268" w:type="dxa"/>
          </w:tcPr>
          <w:p w:rsidR="00B7509F" w:rsidRPr="00B7509F" w:rsidRDefault="00B7509F" w:rsidP="00814E74">
            <w:pPr>
              <w:pStyle w:val="Default"/>
              <w:rPr>
                <w:sz w:val="18"/>
                <w:szCs w:val="18"/>
              </w:rPr>
            </w:pPr>
            <w:r w:rsidRPr="00B7509F">
              <w:rPr>
                <w:sz w:val="18"/>
                <w:szCs w:val="18"/>
              </w:rPr>
              <w:t>Serv. de</w:t>
            </w:r>
            <w:r>
              <w:rPr>
                <w:sz w:val="18"/>
                <w:szCs w:val="18"/>
              </w:rPr>
              <w:t xml:space="preserve"> terc. P. Fí</w:t>
            </w:r>
            <w:r w:rsidRPr="00B7509F">
              <w:rPr>
                <w:sz w:val="18"/>
                <w:szCs w:val="18"/>
              </w:rPr>
              <w:t>sica</w:t>
            </w:r>
          </w:p>
        </w:tc>
        <w:tc>
          <w:tcPr>
            <w:tcW w:w="1560" w:type="dxa"/>
          </w:tcPr>
          <w:p w:rsidR="00B7509F" w:rsidRDefault="00B7509F" w:rsidP="00B347A2">
            <w:pPr>
              <w:pStyle w:val="Default"/>
              <w:jc w:val="center"/>
              <w:rPr>
                <w:sz w:val="23"/>
                <w:szCs w:val="23"/>
              </w:rPr>
            </w:pPr>
            <w:r>
              <w:rPr>
                <w:sz w:val="23"/>
                <w:szCs w:val="23"/>
              </w:rPr>
              <w:t>6 – 500.015</w:t>
            </w:r>
          </w:p>
        </w:tc>
        <w:tc>
          <w:tcPr>
            <w:tcW w:w="1134" w:type="dxa"/>
          </w:tcPr>
          <w:p w:rsidR="00B7509F" w:rsidRDefault="00B7509F" w:rsidP="00B7509F">
            <w:pPr>
              <w:pStyle w:val="Default"/>
              <w:jc w:val="center"/>
              <w:rPr>
                <w:sz w:val="23"/>
                <w:szCs w:val="23"/>
              </w:rPr>
            </w:pPr>
            <w:r>
              <w:rPr>
                <w:sz w:val="23"/>
                <w:szCs w:val="23"/>
              </w:rPr>
              <w:t>706</w:t>
            </w:r>
          </w:p>
        </w:tc>
        <w:tc>
          <w:tcPr>
            <w:tcW w:w="2126" w:type="dxa"/>
          </w:tcPr>
          <w:p w:rsidR="00B7509F" w:rsidRDefault="00B7509F" w:rsidP="007A6EC1">
            <w:pPr>
              <w:pStyle w:val="Default"/>
              <w:jc w:val="right"/>
              <w:rPr>
                <w:sz w:val="23"/>
                <w:szCs w:val="23"/>
              </w:rPr>
            </w:pPr>
            <w:r>
              <w:rPr>
                <w:sz w:val="23"/>
                <w:szCs w:val="23"/>
              </w:rPr>
              <w:t>R$ 1.000,00</w:t>
            </w:r>
          </w:p>
        </w:tc>
      </w:tr>
      <w:tr w:rsidR="00B7509F" w:rsidTr="00B7509F">
        <w:tc>
          <w:tcPr>
            <w:tcW w:w="2127" w:type="dxa"/>
          </w:tcPr>
          <w:p w:rsidR="00B7509F" w:rsidRDefault="00B7509F" w:rsidP="00814E74">
            <w:pPr>
              <w:pStyle w:val="Default"/>
              <w:rPr>
                <w:sz w:val="23"/>
                <w:szCs w:val="23"/>
              </w:rPr>
            </w:pPr>
          </w:p>
        </w:tc>
        <w:tc>
          <w:tcPr>
            <w:tcW w:w="1275" w:type="dxa"/>
          </w:tcPr>
          <w:p w:rsidR="00B7509F" w:rsidRDefault="00B7509F" w:rsidP="00B347A2">
            <w:pPr>
              <w:pStyle w:val="Default"/>
              <w:jc w:val="center"/>
              <w:rPr>
                <w:sz w:val="23"/>
                <w:szCs w:val="23"/>
              </w:rPr>
            </w:pPr>
            <w:r>
              <w:rPr>
                <w:sz w:val="23"/>
                <w:szCs w:val="23"/>
              </w:rPr>
              <w:t>3.3.90.39</w:t>
            </w:r>
          </w:p>
        </w:tc>
        <w:tc>
          <w:tcPr>
            <w:tcW w:w="2268" w:type="dxa"/>
          </w:tcPr>
          <w:p w:rsidR="00B7509F" w:rsidRPr="00B7509F" w:rsidRDefault="00B7509F" w:rsidP="00814E74">
            <w:pPr>
              <w:pStyle w:val="Default"/>
              <w:rPr>
                <w:sz w:val="18"/>
                <w:szCs w:val="18"/>
              </w:rPr>
            </w:pPr>
            <w:r w:rsidRPr="00B7509F">
              <w:rPr>
                <w:sz w:val="18"/>
                <w:szCs w:val="18"/>
              </w:rPr>
              <w:t>Serv. De terc. P. Jurídica</w:t>
            </w:r>
          </w:p>
        </w:tc>
        <w:tc>
          <w:tcPr>
            <w:tcW w:w="1560" w:type="dxa"/>
          </w:tcPr>
          <w:p w:rsidR="00B7509F" w:rsidRDefault="00B7509F" w:rsidP="00B347A2">
            <w:pPr>
              <w:pStyle w:val="Default"/>
              <w:jc w:val="center"/>
              <w:rPr>
                <w:sz w:val="23"/>
                <w:szCs w:val="23"/>
              </w:rPr>
            </w:pPr>
            <w:r>
              <w:rPr>
                <w:sz w:val="23"/>
                <w:szCs w:val="23"/>
              </w:rPr>
              <w:t>6 – 500.015</w:t>
            </w:r>
          </w:p>
        </w:tc>
        <w:tc>
          <w:tcPr>
            <w:tcW w:w="1134" w:type="dxa"/>
          </w:tcPr>
          <w:p w:rsidR="00B7509F" w:rsidRDefault="00B7509F" w:rsidP="00B7509F">
            <w:pPr>
              <w:pStyle w:val="Default"/>
              <w:jc w:val="center"/>
              <w:rPr>
                <w:sz w:val="23"/>
                <w:szCs w:val="23"/>
              </w:rPr>
            </w:pPr>
            <w:r>
              <w:rPr>
                <w:sz w:val="23"/>
                <w:szCs w:val="23"/>
              </w:rPr>
              <w:t>707</w:t>
            </w:r>
          </w:p>
        </w:tc>
        <w:tc>
          <w:tcPr>
            <w:tcW w:w="2126" w:type="dxa"/>
          </w:tcPr>
          <w:p w:rsidR="00B7509F" w:rsidRDefault="00B7509F" w:rsidP="007A6EC1">
            <w:pPr>
              <w:pStyle w:val="Default"/>
              <w:jc w:val="right"/>
              <w:rPr>
                <w:sz w:val="23"/>
                <w:szCs w:val="23"/>
              </w:rPr>
            </w:pPr>
            <w:r>
              <w:rPr>
                <w:sz w:val="23"/>
                <w:szCs w:val="23"/>
              </w:rPr>
              <w:t>R$ 60.000,00</w:t>
            </w:r>
          </w:p>
        </w:tc>
      </w:tr>
      <w:tr w:rsidR="00B7509F" w:rsidTr="00B7509F">
        <w:tc>
          <w:tcPr>
            <w:tcW w:w="2127" w:type="dxa"/>
          </w:tcPr>
          <w:p w:rsidR="00B7509F" w:rsidRDefault="00B7509F" w:rsidP="00814E74">
            <w:pPr>
              <w:pStyle w:val="Default"/>
              <w:rPr>
                <w:sz w:val="23"/>
                <w:szCs w:val="23"/>
              </w:rPr>
            </w:pPr>
          </w:p>
        </w:tc>
        <w:tc>
          <w:tcPr>
            <w:tcW w:w="1275" w:type="dxa"/>
          </w:tcPr>
          <w:p w:rsidR="00B7509F" w:rsidRDefault="00B7509F" w:rsidP="00814E74">
            <w:pPr>
              <w:pStyle w:val="Default"/>
              <w:rPr>
                <w:sz w:val="23"/>
                <w:szCs w:val="23"/>
              </w:rPr>
            </w:pPr>
          </w:p>
        </w:tc>
        <w:tc>
          <w:tcPr>
            <w:tcW w:w="2268" w:type="dxa"/>
          </w:tcPr>
          <w:p w:rsidR="00B7509F" w:rsidRDefault="00B7509F" w:rsidP="00814E74">
            <w:pPr>
              <w:pStyle w:val="Default"/>
              <w:rPr>
                <w:sz w:val="23"/>
                <w:szCs w:val="23"/>
              </w:rPr>
            </w:pPr>
          </w:p>
        </w:tc>
        <w:tc>
          <w:tcPr>
            <w:tcW w:w="1560" w:type="dxa"/>
          </w:tcPr>
          <w:p w:rsidR="00B7509F" w:rsidRDefault="00B7509F" w:rsidP="00193F94">
            <w:pPr>
              <w:pStyle w:val="Default"/>
              <w:jc w:val="right"/>
              <w:rPr>
                <w:sz w:val="23"/>
                <w:szCs w:val="23"/>
              </w:rPr>
            </w:pPr>
            <w:r>
              <w:rPr>
                <w:sz w:val="23"/>
                <w:szCs w:val="23"/>
              </w:rPr>
              <w:t>TOTAL</w:t>
            </w:r>
          </w:p>
        </w:tc>
        <w:tc>
          <w:tcPr>
            <w:tcW w:w="1134" w:type="dxa"/>
          </w:tcPr>
          <w:p w:rsidR="00B7509F" w:rsidRDefault="00B7509F" w:rsidP="00193F94">
            <w:pPr>
              <w:pStyle w:val="Default"/>
              <w:jc w:val="right"/>
              <w:rPr>
                <w:sz w:val="23"/>
                <w:szCs w:val="23"/>
              </w:rPr>
            </w:pPr>
          </w:p>
        </w:tc>
        <w:tc>
          <w:tcPr>
            <w:tcW w:w="2126" w:type="dxa"/>
          </w:tcPr>
          <w:p w:rsidR="00B7509F" w:rsidRDefault="00B7509F" w:rsidP="007A6EC1">
            <w:pPr>
              <w:pStyle w:val="Default"/>
              <w:jc w:val="right"/>
              <w:rPr>
                <w:sz w:val="23"/>
                <w:szCs w:val="23"/>
              </w:rPr>
            </w:pPr>
            <w:r>
              <w:rPr>
                <w:sz w:val="23"/>
                <w:szCs w:val="23"/>
              </w:rPr>
              <w:t>R$ 814.000,00</w:t>
            </w:r>
          </w:p>
        </w:tc>
      </w:tr>
    </w:tbl>
    <w:p w:rsidR="00814E74" w:rsidRDefault="00814E74" w:rsidP="00814E74">
      <w:pPr>
        <w:pStyle w:val="Default"/>
        <w:rPr>
          <w:sz w:val="23"/>
          <w:szCs w:val="23"/>
        </w:rPr>
      </w:pPr>
    </w:p>
    <w:p w:rsidR="00814E74" w:rsidRDefault="00814E74" w:rsidP="00814E74">
      <w:pPr>
        <w:pStyle w:val="Default"/>
        <w:rPr>
          <w:sz w:val="23"/>
          <w:szCs w:val="23"/>
        </w:rPr>
      </w:pPr>
      <w:r>
        <w:rPr>
          <w:b/>
          <w:bCs/>
          <w:sz w:val="23"/>
          <w:szCs w:val="23"/>
        </w:rPr>
        <w:t xml:space="preserve">Art. 2º - </w:t>
      </w:r>
      <w:r>
        <w:rPr>
          <w:sz w:val="23"/>
          <w:szCs w:val="23"/>
        </w:rPr>
        <w:t xml:space="preserve">Esta </w:t>
      </w:r>
      <w:r>
        <w:rPr>
          <w:sz w:val="22"/>
          <w:szCs w:val="22"/>
        </w:rPr>
        <w:t>R</w:t>
      </w:r>
      <w:r>
        <w:rPr>
          <w:sz w:val="23"/>
          <w:szCs w:val="23"/>
        </w:rPr>
        <w:t xml:space="preserve">esolução entra em vigor a partir de sua publicação. </w:t>
      </w:r>
    </w:p>
    <w:p w:rsidR="00814E74" w:rsidRDefault="00814E74" w:rsidP="00814E74">
      <w:pPr>
        <w:pStyle w:val="Default"/>
        <w:rPr>
          <w:sz w:val="22"/>
          <w:szCs w:val="22"/>
        </w:rPr>
      </w:pPr>
    </w:p>
    <w:p w:rsidR="00814E74" w:rsidRDefault="00814E74" w:rsidP="00814E74">
      <w:pPr>
        <w:pStyle w:val="Default"/>
        <w:rPr>
          <w:sz w:val="22"/>
          <w:szCs w:val="22"/>
        </w:rPr>
      </w:pPr>
      <w:r>
        <w:rPr>
          <w:sz w:val="22"/>
          <w:szCs w:val="22"/>
        </w:rPr>
        <w:t xml:space="preserve">Registre-se e Publique-se. </w:t>
      </w:r>
    </w:p>
    <w:p w:rsidR="00814E74" w:rsidRDefault="00814E74" w:rsidP="00814E74">
      <w:pPr>
        <w:pStyle w:val="Default"/>
        <w:rPr>
          <w:sz w:val="23"/>
          <w:szCs w:val="23"/>
        </w:rPr>
      </w:pPr>
      <w:r>
        <w:rPr>
          <w:sz w:val="23"/>
          <w:szCs w:val="23"/>
        </w:rPr>
        <w:t xml:space="preserve">Tatuí, </w:t>
      </w:r>
      <w:r w:rsidR="00B7509F">
        <w:rPr>
          <w:sz w:val="23"/>
          <w:szCs w:val="23"/>
        </w:rPr>
        <w:t>16 de fevereiro de 2016</w:t>
      </w:r>
      <w:r>
        <w:rPr>
          <w:sz w:val="23"/>
          <w:szCs w:val="23"/>
        </w:rPr>
        <w:t>.</w:t>
      </w:r>
    </w:p>
    <w:p w:rsidR="00814E74" w:rsidRDefault="00814E74" w:rsidP="00814E74">
      <w:pPr>
        <w:pStyle w:val="Default"/>
        <w:rPr>
          <w:sz w:val="23"/>
          <w:szCs w:val="23"/>
        </w:rPr>
      </w:pPr>
    </w:p>
    <w:p w:rsidR="00814E74" w:rsidRDefault="00814E74" w:rsidP="00814E74">
      <w:pPr>
        <w:pStyle w:val="Default"/>
        <w:rPr>
          <w:sz w:val="23"/>
          <w:szCs w:val="23"/>
        </w:rPr>
      </w:pPr>
    </w:p>
    <w:p w:rsidR="00814E74" w:rsidRDefault="00814E74" w:rsidP="00814E74">
      <w:pPr>
        <w:pStyle w:val="Default"/>
        <w:rPr>
          <w:sz w:val="23"/>
          <w:szCs w:val="23"/>
        </w:rPr>
      </w:pPr>
      <w:r>
        <w:rPr>
          <w:b/>
          <w:bCs/>
          <w:sz w:val="23"/>
          <w:szCs w:val="23"/>
        </w:rPr>
        <w:t xml:space="preserve">ANEXO I </w:t>
      </w:r>
    </w:p>
    <w:p w:rsidR="00814E74" w:rsidRDefault="00814E74" w:rsidP="00FC3315">
      <w:pPr>
        <w:pStyle w:val="Default"/>
        <w:jc w:val="both"/>
        <w:rPr>
          <w:b/>
          <w:bCs/>
          <w:sz w:val="23"/>
          <w:szCs w:val="23"/>
        </w:rPr>
      </w:pPr>
    </w:p>
    <w:p w:rsidR="00814E74" w:rsidRDefault="00814E74" w:rsidP="00FC3315">
      <w:pPr>
        <w:pStyle w:val="Default"/>
        <w:jc w:val="both"/>
        <w:rPr>
          <w:sz w:val="23"/>
          <w:szCs w:val="23"/>
        </w:rPr>
      </w:pPr>
      <w:r>
        <w:rPr>
          <w:b/>
          <w:bCs/>
          <w:sz w:val="23"/>
          <w:szCs w:val="23"/>
        </w:rPr>
        <w:t>PLANO DE APLICAÇÃO DO FUNDO MUNICIPAL DOS DIREITOS DA CRIANÇA E DO ADOLESCENTE DE TATUÍ – FMDCA - 2015</w:t>
      </w:r>
    </w:p>
    <w:p w:rsidR="00814E74" w:rsidRDefault="00814E74" w:rsidP="00FC3315">
      <w:pPr>
        <w:pStyle w:val="Default"/>
        <w:jc w:val="both"/>
        <w:rPr>
          <w:b/>
          <w:bCs/>
          <w:sz w:val="23"/>
          <w:szCs w:val="23"/>
        </w:rPr>
      </w:pPr>
    </w:p>
    <w:p w:rsidR="00814E74" w:rsidRDefault="00814E74" w:rsidP="00FC3315">
      <w:pPr>
        <w:pStyle w:val="Default"/>
        <w:jc w:val="both"/>
        <w:rPr>
          <w:sz w:val="23"/>
          <w:szCs w:val="23"/>
        </w:rPr>
      </w:pPr>
      <w:r>
        <w:rPr>
          <w:b/>
          <w:bCs/>
          <w:sz w:val="23"/>
          <w:szCs w:val="23"/>
        </w:rPr>
        <w:t xml:space="preserve">SALDO INICIAL DOS RECURSOS </w:t>
      </w:r>
      <w:r w:rsidR="00B7509F">
        <w:rPr>
          <w:b/>
          <w:bCs/>
          <w:sz w:val="23"/>
          <w:szCs w:val="23"/>
        </w:rPr>
        <w:t>FINANCEIROS NO EXERCÍCIO DE 2016</w:t>
      </w:r>
      <w:r>
        <w:rPr>
          <w:b/>
          <w:bCs/>
          <w:sz w:val="23"/>
          <w:szCs w:val="23"/>
        </w:rPr>
        <w:t xml:space="preserve"> </w:t>
      </w:r>
    </w:p>
    <w:p w:rsidR="00814E74" w:rsidRDefault="00814E74" w:rsidP="00FC3315">
      <w:pPr>
        <w:pStyle w:val="Default"/>
        <w:jc w:val="both"/>
        <w:rPr>
          <w:sz w:val="23"/>
          <w:szCs w:val="23"/>
        </w:rPr>
      </w:pPr>
      <w:r>
        <w:rPr>
          <w:b/>
          <w:bCs/>
          <w:sz w:val="23"/>
          <w:szCs w:val="23"/>
        </w:rPr>
        <w:t xml:space="preserve">R$ </w:t>
      </w:r>
      <w:r w:rsidR="000E41D3">
        <w:rPr>
          <w:b/>
          <w:bCs/>
          <w:sz w:val="23"/>
          <w:szCs w:val="23"/>
        </w:rPr>
        <w:t>78.376,00</w:t>
      </w:r>
      <w:r w:rsidR="00505551">
        <w:rPr>
          <w:b/>
          <w:bCs/>
          <w:sz w:val="23"/>
          <w:szCs w:val="23"/>
        </w:rPr>
        <w:t xml:space="preserve"> </w:t>
      </w:r>
      <w:r w:rsidR="000E41D3">
        <w:rPr>
          <w:bCs/>
          <w:sz w:val="23"/>
          <w:szCs w:val="23"/>
        </w:rPr>
        <w:t>(setenta e oito mil e trezentos e setenta e seis reais</w:t>
      </w:r>
      <w:r>
        <w:rPr>
          <w:sz w:val="23"/>
          <w:szCs w:val="23"/>
        </w:rPr>
        <w:t xml:space="preserve">) </w:t>
      </w:r>
    </w:p>
    <w:p w:rsidR="002E6563" w:rsidRDefault="002E6563" w:rsidP="00FC3315">
      <w:pPr>
        <w:pStyle w:val="Default"/>
        <w:jc w:val="both"/>
        <w:rPr>
          <w:sz w:val="23"/>
          <w:szCs w:val="23"/>
        </w:rPr>
      </w:pPr>
    </w:p>
    <w:p w:rsidR="002E6563" w:rsidRDefault="002E6563" w:rsidP="00FC3315">
      <w:pPr>
        <w:pStyle w:val="Default"/>
        <w:jc w:val="both"/>
        <w:rPr>
          <w:sz w:val="23"/>
          <w:szCs w:val="23"/>
        </w:rPr>
      </w:pPr>
      <w:r>
        <w:rPr>
          <w:sz w:val="23"/>
          <w:szCs w:val="23"/>
        </w:rPr>
        <w:t>Fonte de Receitas, desti</w:t>
      </w:r>
      <w:r w:rsidR="00B7509F">
        <w:rPr>
          <w:sz w:val="23"/>
          <w:szCs w:val="23"/>
        </w:rPr>
        <w:t xml:space="preserve">nadores do imposto de renda 2015 </w:t>
      </w:r>
      <w:r>
        <w:rPr>
          <w:sz w:val="23"/>
          <w:szCs w:val="23"/>
        </w:rPr>
        <w:t>e outras receitas:</w:t>
      </w:r>
    </w:p>
    <w:p w:rsidR="002E6563" w:rsidRDefault="002E6563" w:rsidP="00FC3315">
      <w:pPr>
        <w:pStyle w:val="Default"/>
        <w:jc w:val="both"/>
        <w:rPr>
          <w:sz w:val="23"/>
          <w:szCs w:val="23"/>
        </w:rPr>
      </w:pPr>
    </w:p>
    <w:tbl>
      <w:tblPr>
        <w:tblStyle w:val="Tabelacomgrade"/>
        <w:tblW w:w="9039" w:type="dxa"/>
        <w:tblLook w:val="04A0"/>
      </w:tblPr>
      <w:tblGrid>
        <w:gridCol w:w="4503"/>
        <w:gridCol w:w="4536"/>
      </w:tblGrid>
      <w:tr w:rsidR="00402840" w:rsidTr="00196261">
        <w:tc>
          <w:tcPr>
            <w:tcW w:w="9039" w:type="dxa"/>
            <w:gridSpan w:val="2"/>
          </w:tcPr>
          <w:p w:rsidR="00402840" w:rsidRDefault="00E63AED" w:rsidP="00402840">
            <w:pPr>
              <w:pStyle w:val="Default"/>
              <w:jc w:val="center"/>
              <w:rPr>
                <w:sz w:val="23"/>
                <w:szCs w:val="23"/>
              </w:rPr>
            </w:pPr>
            <w:r w:rsidRPr="00402840">
              <w:rPr>
                <w:sz w:val="20"/>
                <w:szCs w:val="20"/>
              </w:rPr>
              <w:t>VALORES EM ARRECADADO</w:t>
            </w:r>
          </w:p>
        </w:tc>
      </w:tr>
      <w:tr w:rsidR="00E63AED" w:rsidTr="00E63AED">
        <w:tc>
          <w:tcPr>
            <w:tcW w:w="4503" w:type="dxa"/>
          </w:tcPr>
          <w:p w:rsidR="00E63AED" w:rsidRDefault="00E63AED" w:rsidP="00E63AED">
            <w:pPr>
              <w:pStyle w:val="Default"/>
              <w:rPr>
                <w:sz w:val="23"/>
                <w:szCs w:val="23"/>
              </w:rPr>
            </w:pPr>
            <w:r>
              <w:rPr>
                <w:sz w:val="23"/>
                <w:szCs w:val="23"/>
              </w:rPr>
              <w:t>Balancete mês de janeiro/2016</w:t>
            </w:r>
          </w:p>
        </w:tc>
        <w:tc>
          <w:tcPr>
            <w:tcW w:w="4536" w:type="dxa"/>
          </w:tcPr>
          <w:p w:rsidR="00E63AED" w:rsidRPr="00E63AED" w:rsidRDefault="00E63AED" w:rsidP="00E63AED">
            <w:pPr>
              <w:pStyle w:val="Default"/>
              <w:jc w:val="right"/>
              <w:rPr>
                <w:b/>
                <w:sz w:val="23"/>
                <w:szCs w:val="23"/>
              </w:rPr>
            </w:pPr>
            <w:r>
              <w:rPr>
                <w:b/>
                <w:sz w:val="23"/>
                <w:szCs w:val="23"/>
              </w:rPr>
              <w:t>RS 327.594</w:t>
            </w:r>
            <w:r w:rsidRPr="00E63AED">
              <w:rPr>
                <w:b/>
                <w:sz w:val="23"/>
                <w:szCs w:val="23"/>
              </w:rPr>
              <w:t>,</w:t>
            </w:r>
            <w:r>
              <w:rPr>
                <w:b/>
                <w:sz w:val="23"/>
                <w:szCs w:val="23"/>
              </w:rPr>
              <w:t>26</w:t>
            </w:r>
          </w:p>
        </w:tc>
      </w:tr>
    </w:tbl>
    <w:p w:rsidR="002E6563" w:rsidRDefault="002E6563" w:rsidP="00FC3315">
      <w:pPr>
        <w:pStyle w:val="Default"/>
        <w:jc w:val="both"/>
        <w:rPr>
          <w:sz w:val="23"/>
          <w:szCs w:val="23"/>
        </w:rPr>
      </w:pPr>
    </w:p>
    <w:tbl>
      <w:tblPr>
        <w:tblW w:w="0" w:type="auto"/>
        <w:tblBorders>
          <w:top w:val="nil"/>
          <w:left w:val="nil"/>
          <w:bottom w:val="nil"/>
          <w:right w:val="nil"/>
        </w:tblBorders>
        <w:tblLayout w:type="fixed"/>
        <w:tblLook w:val="0000"/>
      </w:tblPr>
      <w:tblGrid>
        <w:gridCol w:w="4743"/>
      </w:tblGrid>
      <w:tr w:rsidR="00814E74">
        <w:trPr>
          <w:trHeight w:val="108"/>
        </w:trPr>
        <w:tc>
          <w:tcPr>
            <w:tcW w:w="4743" w:type="dxa"/>
          </w:tcPr>
          <w:p w:rsidR="00814E74" w:rsidRDefault="00814E74" w:rsidP="00FC3315">
            <w:pPr>
              <w:pStyle w:val="Default"/>
              <w:jc w:val="both"/>
              <w:rPr>
                <w:sz w:val="23"/>
                <w:szCs w:val="23"/>
              </w:rPr>
            </w:pPr>
          </w:p>
        </w:tc>
      </w:tr>
    </w:tbl>
    <w:p w:rsidR="00814E74" w:rsidRDefault="00B654B0" w:rsidP="00FC3315">
      <w:pPr>
        <w:pStyle w:val="Default"/>
        <w:jc w:val="both"/>
        <w:rPr>
          <w:sz w:val="23"/>
          <w:szCs w:val="23"/>
        </w:rPr>
      </w:pPr>
      <w:r>
        <w:rPr>
          <w:sz w:val="23"/>
          <w:szCs w:val="23"/>
        </w:rPr>
        <w:t xml:space="preserve">Despesas com projetos aprovados pela resolução </w:t>
      </w:r>
      <w:r w:rsidR="00EB5260">
        <w:rPr>
          <w:sz w:val="23"/>
          <w:szCs w:val="23"/>
        </w:rPr>
        <w:t>03/2015</w:t>
      </w:r>
      <w:r w:rsidR="00402840">
        <w:rPr>
          <w:sz w:val="23"/>
          <w:szCs w:val="23"/>
        </w:rPr>
        <w:t xml:space="preserve"> para o exercício de 2016</w:t>
      </w:r>
      <w:r>
        <w:rPr>
          <w:sz w:val="23"/>
          <w:szCs w:val="23"/>
        </w:rPr>
        <w:t>.</w:t>
      </w:r>
    </w:p>
    <w:p w:rsidR="00B654B0" w:rsidRDefault="00B654B0" w:rsidP="00FC3315">
      <w:pPr>
        <w:pStyle w:val="Default"/>
        <w:jc w:val="both"/>
        <w:rPr>
          <w:sz w:val="23"/>
          <w:szCs w:val="23"/>
        </w:rPr>
      </w:pPr>
    </w:p>
    <w:tbl>
      <w:tblPr>
        <w:tblStyle w:val="Tabelacomgrade"/>
        <w:tblW w:w="9039" w:type="dxa"/>
        <w:tblLayout w:type="fixed"/>
        <w:tblLook w:val="04A0"/>
      </w:tblPr>
      <w:tblGrid>
        <w:gridCol w:w="4503"/>
        <w:gridCol w:w="4536"/>
      </w:tblGrid>
      <w:tr w:rsidR="00402840" w:rsidTr="00EB5260">
        <w:tc>
          <w:tcPr>
            <w:tcW w:w="4503" w:type="dxa"/>
          </w:tcPr>
          <w:p w:rsidR="00402840" w:rsidRDefault="00402840" w:rsidP="00814E74">
            <w:pPr>
              <w:pStyle w:val="Default"/>
              <w:rPr>
                <w:sz w:val="23"/>
                <w:szCs w:val="23"/>
              </w:rPr>
            </w:pPr>
            <w:r>
              <w:rPr>
                <w:sz w:val="23"/>
                <w:szCs w:val="23"/>
              </w:rPr>
              <w:t xml:space="preserve">Entidade </w:t>
            </w:r>
          </w:p>
        </w:tc>
        <w:tc>
          <w:tcPr>
            <w:tcW w:w="4536" w:type="dxa"/>
          </w:tcPr>
          <w:p w:rsidR="00402840" w:rsidRDefault="00402840" w:rsidP="00814E74">
            <w:pPr>
              <w:pStyle w:val="Default"/>
              <w:rPr>
                <w:sz w:val="23"/>
                <w:szCs w:val="23"/>
              </w:rPr>
            </w:pPr>
            <w:r>
              <w:rPr>
                <w:sz w:val="23"/>
                <w:szCs w:val="23"/>
              </w:rPr>
              <w:t>Valores distribuídos: (FMDCA)</w:t>
            </w:r>
          </w:p>
        </w:tc>
      </w:tr>
      <w:tr w:rsidR="00402840" w:rsidTr="00EB5260">
        <w:tc>
          <w:tcPr>
            <w:tcW w:w="4503" w:type="dxa"/>
          </w:tcPr>
          <w:p w:rsidR="00402840" w:rsidRDefault="00402840" w:rsidP="00814E74">
            <w:pPr>
              <w:pStyle w:val="Default"/>
              <w:rPr>
                <w:sz w:val="23"/>
                <w:szCs w:val="23"/>
              </w:rPr>
            </w:pPr>
            <w:r>
              <w:rPr>
                <w:sz w:val="23"/>
                <w:szCs w:val="23"/>
              </w:rPr>
              <w:t>APAE - Tatuí</w:t>
            </w:r>
          </w:p>
        </w:tc>
        <w:tc>
          <w:tcPr>
            <w:tcW w:w="4536" w:type="dxa"/>
          </w:tcPr>
          <w:p w:rsidR="00402840" w:rsidRDefault="00402840" w:rsidP="00402840">
            <w:pPr>
              <w:pStyle w:val="Default"/>
              <w:jc w:val="right"/>
              <w:rPr>
                <w:sz w:val="23"/>
                <w:szCs w:val="23"/>
              </w:rPr>
            </w:pPr>
            <w:r>
              <w:rPr>
                <w:sz w:val="23"/>
                <w:szCs w:val="23"/>
              </w:rPr>
              <w:t>R$ 75.000,00</w:t>
            </w:r>
          </w:p>
        </w:tc>
      </w:tr>
      <w:tr w:rsidR="00402840" w:rsidTr="00EB5260">
        <w:tc>
          <w:tcPr>
            <w:tcW w:w="4503" w:type="dxa"/>
          </w:tcPr>
          <w:p w:rsidR="00402840" w:rsidRDefault="00402840" w:rsidP="00814E74">
            <w:pPr>
              <w:pStyle w:val="Default"/>
              <w:rPr>
                <w:sz w:val="23"/>
                <w:szCs w:val="23"/>
              </w:rPr>
            </w:pPr>
            <w:r>
              <w:rPr>
                <w:sz w:val="23"/>
                <w:szCs w:val="23"/>
              </w:rPr>
              <w:t>Arte pela Vida</w:t>
            </w:r>
          </w:p>
        </w:tc>
        <w:tc>
          <w:tcPr>
            <w:tcW w:w="4536" w:type="dxa"/>
          </w:tcPr>
          <w:p w:rsidR="00402840" w:rsidRDefault="00402840" w:rsidP="00402840">
            <w:pPr>
              <w:pStyle w:val="Default"/>
              <w:jc w:val="right"/>
              <w:rPr>
                <w:sz w:val="23"/>
                <w:szCs w:val="23"/>
              </w:rPr>
            </w:pPr>
            <w:r>
              <w:rPr>
                <w:sz w:val="23"/>
                <w:szCs w:val="23"/>
              </w:rPr>
              <w:t>R$ 14.000,00</w:t>
            </w:r>
          </w:p>
        </w:tc>
      </w:tr>
      <w:tr w:rsidR="00402840" w:rsidTr="00EB5260">
        <w:tc>
          <w:tcPr>
            <w:tcW w:w="4503" w:type="dxa"/>
          </w:tcPr>
          <w:p w:rsidR="00402840" w:rsidRDefault="00402840" w:rsidP="00814E74">
            <w:pPr>
              <w:pStyle w:val="Default"/>
              <w:rPr>
                <w:sz w:val="23"/>
                <w:szCs w:val="23"/>
              </w:rPr>
            </w:pPr>
            <w:r>
              <w:rPr>
                <w:sz w:val="23"/>
                <w:szCs w:val="23"/>
              </w:rPr>
              <w:t>Casa do Bom Menino - Tatuí</w:t>
            </w:r>
          </w:p>
        </w:tc>
        <w:tc>
          <w:tcPr>
            <w:tcW w:w="4536" w:type="dxa"/>
          </w:tcPr>
          <w:p w:rsidR="00402840" w:rsidRDefault="00402840" w:rsidP="00402840">
            <w:pPr>
              <w:pStyle w:val="Default"/>
              <w:jc w:val="right"/>
              <w:rPr>
                <w:sz w:val="23"/>
                <w:szCs w:val="23"/>
              </w:rPr>
            </w:pPr>
            <w:r>
              <w:rPr>
                <w:sz w:val="23"/>
                <w:szCs w:val="23"/>
              </w:rPr>
              <w:t>R$ 20.000,00</w:t>
            </w:r>
          </w:p>
        </w:tc>
      </w:tr>
      <w:tr w:rsidR="00402840" w:rsidTr="00EB5260">
        <w:tc>
          <w:tcPr>
            <w:tcW w:w="4503" w:type="dxa"/>
          </w:tcPr>
          <w:p w:rsidR="00402840" w:rsidRDefault="00402840" w:rsidP="00814E74">
            <w:pPr>
              <w:pStyle w:val="Default"/>
              <w:rPr>
                <w:sz w:val="23"/>
                <w:szCs w:val="23"/>
              </w:rPr>
            </w:pPr>
            <w:r>
              <w:rPr>
                <w:sz w:val="23"/>
                <w:szCs w:val="23"/>
              </w:rPr>
              <w:t>Cosc</w:t>
            </w:r>
          </w:p>
        </w:tc>
        <w:tc>
          <w:tcPr>
            <w:tcW w:w="4536" w:type="dxa"/>
          </w:tcPr>
          <w:p w:rsidR="00402840" w:rsidRDefault="00402840" w:rsidP="000E41D3">
            <w:pPr>
              <w:pStyle w:val="Default"/>
              <w:jc w:val="right"/>
              <w:rPr>
                <w:sz w:val="23"/>
                <w:szCs w:val="23"/>
              </w:rPr>
            </w:pPr>
            <w:r>
              <w:rPr>
                <w:sz w:val="23"/>
                <w:szCs w:val="23"/>
              </w:rPr>
              <w:t>R$ 70.000,00</w:t>
            </w:r>
          </w:p>
        </w:tc>
      </w:tr>
      <w:tr w:rsidR="00402840" w:rsidTr="00EB5260">
        <w:tc>
          <w:tcPr>
            <w:tcW w:w="4503" w:type="dxa"/>
          </w:tcPr>
          <w:p w:rsidR="00402840" w:rsidRDefault="00402840" w:rsidP="00814E74">
            <w:pPr>
              <w:pStyle w:val="Default"/>
              <w:rPr>
                <w:sz w:val="23"/>
                <w:szCs w:val="23"/>
              </w:rPr>
            </w:pPr>
            <w:r>
              <w:rPr>
                <w:sz w:val="23"/>
                <w:szCs w:val="23"/>
              </w:rPr>
              <w:t>Casa Unimed</w:t>
            </w:r>
          </w:p>
        </w:tc>
        <w:tc>
          <w:tcPr>
            <w:tcW w:w="4536" w:type="dxa"/>
          </w:tcPr>
          <w:p w:rsidR="00402840" w:rsidRDefault="00402840" w:rsidP="000E41D3">
            <w:pPr>
              <w:pStyle w:val="Default"/>
              <w:jc w:val="right"/>
              <w:rPr>
                <w:sz w:val="23"/>
                <w:szCs w:val="23"/>
              </w:rPr>
            </w:pPr>
            <w:r>
              <w:rPr>
                <w:sz w:val="23"/>
                <w:szCs w:val="23"/>
              </w:rPr>
              <w:t>R$ 17.000,00</w:t>
            </w:r>
          </w:p>
        </w:tc>
      </w:tr>
      <w:tr w:rsidR="00402840" w:rsidTr="00EB5260">
        <w:tc>
          <w:tcPr>
            <w:tcW w:w="4503" w:type="dxa"/>
          </w:tcPr>
          <w:p w:rsidR="00402840" w:rsidRDefault="00402840" w:rsidP="00814E74">
            <w:pPr>
              <w:pStyle w:val="Default"/>
              <w:rPr>
                <w:sz w:val="23"/>
                <w:szCs w:val="23"/>
              </w:rPr>
            </w:pPr>
            <w:r>
              <w:rPr>
                <w:sz w:val="23"/>
                <w:szCs w:val="23"/>
              </w:rPr>
              <w:t>Lar Donato Flores (Projeto)</w:t>
            </w:r>
          </w:p>
        </w:tc>
        <w:tc>
          <w:tcPr>
            <w:tcW w:w="4536" w:type="dxa"/>
          </w:tcPr>
          <w:p w:rsidR="00402840" w:rsidRDefault="00402840" w:rsidP="00402840">
            <w:pPr>
              <w:pStyle w:val="Default"/>
              <w:jc w:val="right"/>
              <w:rPr>
                <w:sz w:val="23"/>
                <w:szCs w:val="23"/>
              </w:rPr>
            </w:pPr>
            <w:r>
              <w:rPr>
                <w:sz w:val="23"/>
                <w:szCs w:val="23"/>
              </w:rPr>
              <w:t>R$ 28.000,00</w:t>
            </w:r>
          </w:p>
        </w:tc>
      </w:tr>
      <w:tr w:rsidR="00402840" w:rsidTr="00EB5260">
        <w:tc>
          <w:tcPr>
            <w:tcW w:w="4503" w:type="dxa"/>
          </w:tcPr>
          <w:p w:rsidR="00402840" w:rsidRDefault="00402840" w:rsidP="00814E74">
            <w:pPr>
              <w:pStyle w:val="Default"/>
              <w:rPr>
                <w:sz w:val="23"/>
                <w:szCs w:val="23"/>
              </w:rPr>
            </w:pPr>
            <w:r>
              <w:rPr>
                <w:sz w:val="23"/>
                <w:szCs w:val="23"/>
              </w:rPr>
              <w:t>Lar Donato Flores (Abrigo)</w:t>
            </w:r>
          </w:p>
        </w:tc>
        <w:tc>
          <w:tcPr>
            <w:tcW w:w="4536" w:type="dxa"/>
          </w:tcPr>
          <w:p w:rsidR="00402840" w:rsidRDefault="00402840" w:rsidP="000E41D3">
            <w:pPr>
              <w:pStyle w:val="Default"/>
              <w:jc w:val="right"/>
              <w:rPr>
                <w:sz w:val="23"/>
                <w:szCs w:val="23"/>
              </w:rPr>
            </w:pPr>
            <w:r>
              <w:rPr>
                <w:sz w:val="23"/>
                <w:szCs w:val="23"/>
              </w:rPr>
              <w:t>R$ 25.000,00</w:t>
            </w:r>
          </w:p>
        </w:tc>
      </w:tr>
      <w:tr w:rsidR="00402840" w:rsidTr="00EB5260">
        <w:tc>
          <w:tcPr>
            <w:tcW w:w="4503" w:type="dxa"/>
          </w:tcPr>
          <w:p w:rsidR="00402840" w:rsidRDefault="00402840" w:rsidP="00814E74">
            <w:pPr>
              <w:pStyle w:val="Default"/>
              <w:rPr>
                <w:sz w:val="23"/>
                <w:szCs w:val="23"/>
              </w:rPr>
            </w:pPr>
            <w:r>
              <w:rPr>
                <w:sz w:val="23"/>
                <w:szCs w:val="23"/>
              </w:rPr>
              <w:t>Recanto Betel</w:t>
            </w:r>
          </w:p>
        </w:tc>
        <w:tc>
          <w:tcPr>
            <w:tcW w:w="4536" w:type="dxa"/>
          </w:tcPr>
          <w:p w:rsidR="00402840" w:rsidRDefault="00402840" w:rsidP="00402840">
            <w:pPr>
              <w:pStyle w:val="Default"/>
              <w:jc w:val="right"/>
              <w:rPr>
                <w:sz w:val="23"/>
                <w:szCs w:val="23"/>
              </w:rPr>
            </w:pPr>
            <w:r>
              <w:rPr>
                <w:sz w:val="23"/>
                <w:szCs w:val="23"/>
              </w:rPr>
              <w:t>R$24.000,00</w:t>
            </w:r>
          </w:p>
        </w:tc>
      </w:tr>
      <w:tr w:rsidR="00402840" w:rsidTr="00EB5260">
        <w:tc>
          <w:tcPr>
            <w:tcW w:w="4503" w:type="dxa"/>
          </w:tcPr>
          <w:p w:rsidR="00402840" w:rsidRDefault="00402840" w:rsidP="00814E74">
            <w:pPr>
              <w:pStyle w:val="Default"/>
              <w:rPr>
                <w:sz w:val="23"/>
                <w:szCs w:val="23"/>
              </w:rPr>
            </w:pPr>
          </w:p>
        </w:tc>
        <w:tc>
          <w:tcPr>
            <w:tcW w:w="4536" w:type="dxa"/>
          </w:tcPr>
          <w:p w:rsidR="00402840" w:rsidRDefault="00402840" w:rsidP="00402840">
            <w:pPr>
              <w:pStyle w:val="Default"/>
              <w:jc w:val="right"/>
              <w:rPr>
                <w:sz w:val="23"/>
                <w:szCs w:val="23"/>
              </w:rPr>
            </w:pPr>
            <w:r>
              <w:rPr>
                <w:sz w:val="23"/>
                <w:szCs w:val="23"/>
              </w:rPr>
              <w:t>R$ 273.000,00</w:t>
            </w:r>
          </w:p>
        </w:tc>
      </w:tr>
    </w:tbl>
    <w:p w:rsidR="002E2C25" w:rsidRDefault="002E2C25" w:rsidP="001E1432">
      <w:pPr>
        <w:pStyle w:val="Default"/>
        <w:rPr>
          <w:sz w:val="23"/>
          <w:szCs w:val="23"/>
        </w:rPr>
      </w:pPr>
    </w:p>
    <w:p w:rsidR="002E2C25" w:rsidRDefault="002E2C25" w:rsidP="001E1432">
      <w:pPr>
        <w:pStyle w:val="Default"/>
        <w:rPr>
          <w:sz w:val="23"/>
          <w:szCs w:val="23"/>
        </w:rPr>
      </w:pPr>
    </w:p>
    <w:p w:rsidR="001E1432" w:rsidRPr="001E1432" w:rsidRDefault="001E1432" w:rsidP="001E1432">
      <w:pPr>
        <w:pStyle w:val="Default"/>
        <w:rPr>
          <w:sz w:val="23"/>
          <w:szCs w:val="23"/>
        </w:rPr>
      </w:pPr>
      <w:r w:rsidRPr="001E1432">
        <w:rPr>
          <w:sz w:val="23"/>
          <w:szCs w:val="23"/>
        </w:rPr>
        <w:t xml:space="preserve">DETALHAMENTO DA APLICAÇÃO </w:t>
      </w:r>
      <w:r w:rsidR="00EB5260">
        <w:rPr>
          <w:sz w:val="23"/>
          <w:szCs w:val="23"/>
        </w:rPr>
        <w:t>DE RECURSOS NO EXERCÍCIO DE 2016</w:t>
      </w:r>
    </w:p>
    <w:p w:rsidR="00B57169" w:rsidRDefault="00B57169" w:rsidP="001E1432">
      <w:pPr>
        <w:pStyle w:val="Default"/>
        <w:rPr>
          <w:sz w:val="23"/>
          <w:szCs w:val="23"/>
        </w:rPr>
      </w:pPr>
    </w:p>
    <w:p w:rsidR="001E1432" w:rsidRPr="001E1432" w:rsidRDefault="002E2C25" w:rsidP="00B57169">
      <w:pPr>
        <w:pStyle w:val="Default"/>
        <w:jc w:val="both"/>
        <w:rPr>
          <w:sz w:val="23"/>
          <w:szCs w:val="23"/>
        </w:rPr>
      </w:pPr>
      <w:r>
        <w:rPr>
          <w:sz w:val="23"/>
          <w:szCs w:val="23"/>
        </w:rPr>
        <w:t>I</w:t>
      </w:r>
      <w:r w:rsidR="001E1432" w:rsidRPr="001E1432">
        <w:rPr>
          <w:sz w:val="23"/>
          <w:szCs w:val="23"/>
        </w:rPr>
        <w:t xml:space="preserve"> - Capacitação dos conselheiros de direitos e tutelares, técnicos e dirigentes de </w:t>
      </w:r>
    </w:p>
    <w:p w:rsidR="00D07FB9" w:rsidRDefault="001E1432" w:rsidP="00B57169">
      <w:pPr>
        <w:pStyle w:val="Default"/>
        <w:jc w:val="both"/>
        <w:rPr>
          <w:sz w:val="23"/>
          <w:szCs w:val="23"/>
        </w:rPr>
      </w:pPr>
      <w:r w:rsidRPr="001E1432">
        <w:rPr>
          <w:sz w:val="23"/>
          <w:szCs w:val="23"/>
        </w:rPr>
        <w:t>organizações governamentais e não governamentais com ações voltadas aos direitos das crianças e adolescentes;</w:t>
      </w:r>
    </w:p>
    <w:p w:rsidR="001E1432" w:rsidRDefault="00EB5260" w:rsidP="00B57169">
      <w:pPr>
        <w:pStyle w:val="Default"/>
        <w:jc w:val="both"/>
        <w:rPr>
          <w:b/>
          <w:sz w:val="23"/>
          <w:szCs w:val="23"/>
        </w:rPr>
      </w:pPr>
      <w:r>
        <w:rPr>
          <w:b/>
          <w:sz w:val="23"/>
          <w:szCs w:val="23"/>
        </w:rPr>
        <w:t xml:space="preserve">Valor destinado: R$ 50.000,00 (cinqüenta </w:t>
      </w:r>
      <w:r w:rsidR="00D07FB9">
        <w:rPr>
          <w:b/>
          <w:sz w:val="23"/>
          <w:szCs w:val="23"/>
        </w:rPr>
        <w:t>mil reais)</w:t>
      </w:r>
    </w:p>
    <w:p w:rsidR="002E2C25" w:rsidRPr="00D07FB9" w:rsidRDefault="002E2C25" w:rsidP="00B57169">
      <w:pPr>
        <w:pStyle w:val="Default"/>
        <w:jc w:val="both"/>
        <w:rPr>
          <w:b/>
          <w:sz w:val="23"/>
          <w:szCs w:val="23"/>
        </w:rPr>
      </w:pPr>
    </w:p>
    <w:p w:rsidR="001E1432" w:rsidRDefault="001E1432" w:rsidP="00B57169">
      <w:pPr>
        <w:pStyle w:val="Default"/>
        <w:jc w:val="both"/>
        <w:rPr>
          <w:sz w:val="23"/>
          <w:szCs w:val="23"/>
        </w:rPr>
      </w:pPr>
      <w:r w:rsidRPr="001E1432">
        <w:rPr>
          <w:sz w:val="23"/>
          <w:szCs w:val="23"/>
        </w:rPr>
        <w:t xml:space="preserve">II - Projetos e ou serviços por organizações governamentais ou não governamentais de promoção, proteção e defesa de crianças e adolescentes, organizados por níveis de complexidade do Sistema Único de Assistência Social e também a Tipificação Nacional dos Serviços Socioassistenciais. </w:t>
      </w:r>
    </w:p>
    <w:p w:rsidR="00BA4863" w:rsidRDefault="002E2C25" w:rsidP="00B57169">
      <w:pPr>
        <w:pStyle w:val="Default"/>
        <w:jc w:val="both"/>
        <w:rPr>
          <w:b/>
          <w:sz w:val="23"/>
          <w:szCs w:val="23"/>
        </w:rPr>
      </w:pPr>
      <w:r>
        <w:rPr>
          <w:b/>
          <w:sz w:val="23"/>
          <w:szCs w:val="23"/>
        </w:rPr>
        <w:t xml:space="preserve">Valor destinado: R$ </w:t>
      </w:r>
      <w:r w:rsidR="00EB5260">
        <w:rPr>
          <w:b/>
          <w:sz w:val="23"/>
          <w:szCs w:val="23"/>
        </w:rPr>
        <w:t>273.000,00</w:t>
      </w:r>
      <w:r>
        <w:rPr>
          <w:b/>
          <w:sz w:val="23"/>
          <w:szCs w:val="23"/>
        </w:rPr>
        <w:t xml:space="preserve"> (</w:t>
      </w:r>
      <w:r w:rsidR="00EB5260">
        <w:rPr>
          <w:b/>
          <w:sz w:val="23"/>
          <w:szCs w:val="23"/>
        </w:rPr>
        <w:t>duzentos e setenta e três</w:t>
      </w:r>
      <w:r>
        <w:rPr>
          <w:b/>
          <w:sz w:val="23"/>
          <w:szCs w:val="23"/>
        </w:rPr>
        <w:t xml:space="preserve"> </w:t>
      </w:r>
      <w:r w:rsidR="008017C7" w:rsidRPr="008017C7">
        <w:rPr>
          <w:b/>
          <w:sz w:val="23"/>
          <w:szCs w:val="23"/>
        </w:rPr>
        <w:t>mil reais)</w:t>
      </w:r>
    </w:p>
    <w:p w:rsidR="00EB5260" w:rsidRDefault="00EB5260" w:rsidP="00B57169">
      <w:pPr>
        <w:pStyle w:val="Default"/>
        <w:jc w:val="both"/>
        <w:rPr>
          <w:sz w:val="23"/>
          <w:szCs w:val="23"/>
        </w:rPr>
      </w:pPr>
    </w:p>
    <w:p w:rsidR="00BA4863" w:rsidRPr="00EB5260" w:rsidRDefault="002E2C25" w:rsidP="00B57169">
      <w:pPr>
        <w:pStyle w:val="Default"/>
        <w:jc w:val="both"/>
        <w:rPr>
          <w:b/>
          <w:sz w:val="23"/>
          <w:szCs w:val="23"/>
        </w:rPr>
      </w:pPr>
      <w:r w:rsidRPr="00EB5260">
        <w:rPr>
          <w:b/>
          <w:sz w:val="23"/>
          <w:szCs w:val="23"/>
        </w:rPr>
        <w:t xml:space="preserve">Tatuí, </w:t>
      </w:r>
      <w:r w:rsidR="00B7509F" w:rsidRPr="00EB5260">
        <w:rPr>
          <w:b/>
          <w:sz w:val="23"/>
          <w:szCs w:val="23"/>
        </w:rPr>
        <w:t>16 de fevereiro de 2016</w:t>
      </w:r>
    </w:p>
    <w:p w:rsidR="00BA4863" w:rsidRDefault="00BA4863" w:rsidP="00B57169">
      <w:pPr>
        <w:pStyle w:val="Default"/>
        <w:jc w:val="both"/>
        <w:rPr>
          <w:b/>
          <w:sz w:val="23"/>
          <w:szCs w:val="23"/>
        </w:rPr>
      </w:pPr>
    </w:p>
    <w:p w:rsidR="00BA4863" w:rsidRDefault="00BA4863" w:rsidP="00B57169">
      <w:pPr>
        <w:pStyle w:val="Default"/>
        <w:jc w:val="both"/>
        <w:rPr>
          <w:b/>
          <w:sz w:val="23"/>
          <w:szCs w:val="23"/>
        </w:rPr>
      </w:pPr>
    </w:p>
    <w:p w:rsidR="00BA4863" w:rsidRPr="00B7509F" w:rsidRDefault="00B7509F" w:rsidP="00E63AED">
      <w:pPr>
        <w:pStyle w:val="Default"/>
        <w:jc w:val="center"/>
        <w:rPr>
          <w:sz w:val="23"/>
          <w:szCs w:val="23"/>
        </w:rPr>
      </w:pPr>
      <w:r>
        <w:rPr>
          <w:sz w:val="23"/>
          <w:szCs w:val="23"/>
        </w:rPr>
        <w:t>Daniele de Campos Moraes Mendes</w:t>
      </w:r>
    </w:p>
    <w:p w:rsidR="001E1432" w:rsidRDefault="00BA4863" w:rsidP="00E63AED">
      <w:pPr>
        <w:pStyle w:val="Default"/>
        <w:jc w:val="center"/>
        <w:rPr>
          <w:sz w:val="23"/>
          <w:szCs w:val="23"/>
        </w:rPr>
      </w:pPr>
      <w:r>
        <w:rPr>
          <w:sz w:val="23"/>
          <w:szCs w:val="23"/>
        </w:rPr>
        <w:t xml:space="preserve">Presidente do </w:t>
      </w:r>
      <w:r w:rsidR="00E63AED">
        <w:rPr>
          <w:sz w:val="23"/>
          <w:szCs w:val="23"/>
        </w:rPr>
        <w:t>CMDCA</w:t>
      </w:r>
    </w:p>
    <w:sectPr w:rsidR="001E1432" w:rsidSect="004B24E1">
      <w:headerReference w:type="default" r:id="rId7"/>
      <w:pgSz w:w="11906" w:h="16838"/>
      <w:pgMar w:top="1417" w:right="1701"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7D5F" w:rsidRDefault="00527D5F" w:rsidP="006F502A">
      <w:pPr>
        <w:spacing w:after="0" w:line="240" w:lineRule="auto"/>
      </w:pPr>
      <w:r>
        <w:separator/>
      </w:r>
    </w:p>
  </w:endnote>
  <w:endnote w:type="continuationSeparator" w:id="1">
    <w:p w:rsidR="00527D5F" w:rsidRDefault="00527D5F" w:rsidP="006F50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7D5F" w:rsidRDefault="00527D5F" w:rsidP="006F502A">
      <w:pPr>
        <w:spacing w:after="0" w:line="240" w:lineRule="auto"/>
      </w:pPr>
      <w:r>
        <w:separator/>
      </w:r>
    </w:p>
  </w:footnote>
  <w:footnote w:type="continuationSeparator" w:id="1">
    <w:p w:rsidR="00527D5F" w:rsidRDefault="00527D5F" w:rsidP="006F50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02A" w:rsidRPr="00F075CF" w:rsidRDefault="006F502A" w:rsidP="006F502A">
    <w:pPr>
      <w:pStyle w:val="Cabealho"/>
      <w:ind w:left="-1080"/>
      <w:rPr>
        <w:rFonts w:ascii="Times New Roman" w:hAnsi="Times New Roman"/>
        <w:sz w:val="28"/>
        <w:szCs w:val="28"/>
        <w:lang w:eastAsia="pt-BR"/>
      </w:rPr>
    </w:pPr>
    <w:r>
      <w:rPr>
        <w:rFonts w:ascii="Tahoma" w:hAnsi="Tahoma" w:cs="Tahoma"/>
        <w:b/>
        <w:noProof/>
        <w:sz w:val="28"/>
        <w:szCs w:val="28"/>
        <w:lang w:eastAsia="pt-BR"/>
      </w:rPr>
      <w:drawing>
        <wp:anchor distT="0" distB="0" distL="114300" distR="114300" simplePos="0" relativeHeight="251659264" behindDoc="0" locked="0" layoutInCell="1" allowOverlap="1">
          <wp:simplePos x="0" y="0"/>
          <wp:positionH relativeFrom="column">
            <wp:posOffset>-870585</wp:posOffset>
          </wp:positionH>
          <wp:positionV relativeFrom="paragraph">
            <wp:posOffset>-78105</wp:posOffset>
          </wp:positionV>
          <wp:extent cx="914400" cy="885825"/>
          <wp:effectExtent l="19050" t="0" r="0" b="0"/>
          <wp:wrapThrough wrapText="bothSides">
            <wp:wrapPolygon edited="0">
              <wp:start x="-450" y="0"/>
              <wp:lineTo x="-450" y="21368"/>
              <wp:lineTo x="21600" y="21368"/>
              <wp:lineTo x="21600" y="0"/>
              <wp:lineTo x="-450" y="0"/>
            </wp:wrapPolygon>
          </wp:wrapThrough>
          <wp:docPr id="1" name="Imagem 1" descr="C:\Users\cosc\Documents\Daniele\CMDCA - 2012-2013\logo CMDCA\LOGO Conselho Municipal dos Direitos da Criança e do Adolesc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osc\Documents\Daniele\CMDCA - 2012-2013\logo CMDCA\LOGO Conselho Municipal dos Direitos da Criança e do Adolescente.jpg"/>
                  <pic:cNvPicPr>
                    <a:picLocks noChangeAspect="1" noChangeArrowheads="1"/>
                  </pic:cNvPicPr>
                </pic:nvPicPr>
                <pic:blipFill>
                  <a:blip r:embed="rId1"/>
                  <a:srcRect/>
                  <a:stretch>
                    <a:fillRect/>
                  </a:stretch>
                </pic:blipFill>
                <pic:spPr bwMode="auto">
                  <a:xfrm>
                    <a:off x="0" y="0"/>
                    <a:ext cx="914400" cy="885825"/>
                  </a:xfrm>
                  <a:prstGeom prst="rect">
                    <a:avLst/>
                  </a:prstGeom>
                  <a:noFill/>
                  <a:ln w="9525">
                    <a:noFill/>
                    <a:miter lim="800000"/>
                    <a:headEnd/>
                    <a:tailEnd/>
                  </a:ln>
                </pic:spPr>
              </pic:pic>
            </a:graphicData>
          </a:graphic>
        </wp:anchor>
      </w:drawing>
    </w:r>
    <w:r>
      <w:rPr>
        <w:rFonts w:ascii="Tahoma" w:hAnsi="Tahoma" w:cs="Tahoma"/>
        <w:b/>
        <w:sz w:val="28"/>
        <w:szCs w:val="28"/>
        <w:lang w:eastAsia="pt-BR"/>
      </w:rPr>
      <w:t xml:space="preserve">                </w:t>
    </w:r>
    <w:r w:rsidRPr="00F075CF">
      <w:rPr>
        <w:rFonts w:ascii="Tahoma" w:hAnsi="Tahoma" w:cs="Tahoma"/>
        <w:b/>
        <w:sz w:val="28"/>
        <w:szCs w:val="28"/>
        <w:lang w:eastAsia="pt-BR"/>
      </w:rPr>
      <w:t>C</w:t>
    </w:r>
    <w:r w:rsidRPr="00F075CF">
      <w:rPr>
        <w:rFonts w:ascii="Times New Roman" w:hAnsi="Times New Roman"/>
        <w:sz w:val="28"/>
        <w:szCs w:val="28"/>
        <w:lang w:eastAsia="pt-BR"/>
      </w:rPr>
      <w:t xml:space="preserve">onselho </w:t>
    </w:r>
    <w:r w:rsidRPr="00F075CF">
      <w:rPr>
        <w:rFonts w:ascii="Tahoma" w:hAnsi="Tahoma" w:cs="Tahoma"/>
        <w:b/>
        <w:sz w:val="28"/>
        <w:szCs w:val="28"/>
        <w:lang w:eastAsia="pt-BR"/>
      </w:rPr>
      <w:t>M</w:t>
    </w:r>
    <w:r w:rsidRPr="00F075CF">
      <w:rPr>
        <w:rFonts w:ascii="Times New Roman" w:hAnsi="Times New Roman"/>
        <w:sz w:val="28"/>
        <w:szCs w:val="28"/>
        <w:lang w:eastAsia="pt-BR"/>
      </w:rPr>
      <w:t xml:space="preserve">unicipal dos </w:t>
    </w:r>
    <w:r w:rsidRPr="00F075CF">
      <w:rPr>
        <w:rFonts w:ascii="Tahoma" w:hAnsi="Tahoma" w:cs="Tahoma"/>
        <w:b/>
        <w:sz w:val="28"/>
        <w:szCs w:val="28"/>
        <w:lang w:eastAsia="pt-BR"/>
      </w:rPr>
      <w:t>D</w:t>
    </w:r>
    <w:r w:rsidRPr="00F075CF">
      <w:rPr>
        <w:rFonts w:ascii="Times New Roman" w:hAnsi="Times New Roman"/>
        <w:sz w:val="28"/>
        <w:szCs w:val="28"/>
        <w:lang w:eastAsia="pt-BR"/>
      </w:rPr>
      <w:t xml:space="preserve">ireitos da </w:t>
    </w:r>
    <w:r w:rsidRPr="00F075CF">
      <w:rPr>
        <w:rFonts w:ascii="Tahoma" w:hAnsi="Tahoma" w:cs="Tahoma"/>
        <w:b/>
        <w:sz w:val="28"/>
        <w:szCs w:val="28"/>
        <w:lang w:eastAsia="pt-BR"/>
      </w:rPr>
      <w:t>C</w:t>
    </w:r>
    <w:r w:rsidRPr="00F075CF">
      <w:rPr>
        <w:rFonts w:ascii="Times New Roman" w:hAnsi="Times New Roman"/>
        <w:sz w:val="28"/>
        <w:szCs w:val="28"/>
        <w:lang w:eastAsia="pt-BR"/>
      </w:rPr>
      <w:t xml:space="preserve">riança e do </w:t>
    </w:r>
    <w:r w:rsidRPr="00F075CF">
      <w:rPr>
        <w:rFonts w:ascii="Tahoma" w:hAnsi="Tahoma" w:cs="Tahoma"/>
        <w:b/>
        <w:sz w:val="28"/>
        <w:szCs w:val="28"/>
        <w:lang w:eastAsia="pt-BR"/>
      </w:rPr>
      <w:t>A</w:t>
    </w:r>
    <w:r w:rsidRPr="00F075CF">
      <w:rPr>
        <w:rFonts w:ascii="Times New Roman" w:hAnsi="Times New Roman"/>
        <w:sz w:val="28"/>
        <w:szCs w:val="28"/>
        <w:lang w:eastAsia="pt-BR"/>
      </w:rPr>
      <w:t xml:space="preserve">dolescente - </w:t>
    </w:r>
    <w:r w:rsidRPr="00F075CF">
      <w:rPr>
        <w:rFonts w:ascii="Tahoma" w:hAnsi="Tahoma" w:cs="Tahoma"/>
        <w:b/>
        <w:sz w:val="28"/>
        <w:szCs w:val="28"/>
        <w:lang w:eastAsia="pt-BR"/>
      </w:rPr>
      <w:t>CMDCA</w:t>
    </w:r>
  </w:p>
  <w:p w:rsidR="006F502A" w:rsidRDefault="006F502A" w:rsidP="006F502A">
    <w:pPr>
      <w:pStyle w:val="Cabealho"/>
      <w:rPr>
        <w:rFonts w:ascii="Times New Roman" w:hAnsi="Times New Roman"/>
        <w:sz w:val="28"/>
        <w:szCs w:val="28"/>
        <w:lang w:eastAsia="pt-BR"/>
      </w:rPr>
    </w:pPr>
    <w:r w:rsidRPr="00CF2AFC">
      <w:rPr>
        <w:rFonts w:ascii="Times New Roman" w:hAnsi="Times New Roman"/>
        <w:sz w:val="28"/>
        <w:szCs w:val="28"/>
        <w:lang w:eastAsia="pt-BR"/>
      </w:rPr>
      <w:t xml:space="preserve"> </w:t>
    </w:r>
    <w:r w:rsidRPr="00CF2AFC">
      <w:rPr>
        <w:rFonts w:ascii="Times New Roman" w:hAnsi="Times New Roman"/>
        <w:sz w:val="28"/>
        <w:szCs w:val="28"/>
        <w:lang w:eastAsia="pt-BR"/>
      </w:rPr>
      <w:tab/>
    </w:r>
    <w:r w:rsidRPr="00F075CF">
      <w:rPr>
        <w:rFonts w:ascii="Tahoma" w:hAnsi="Tahoma" w:cs="Tahoma"/>
        <w:b/>
        <w:sz w:val="28"/>
        <w:szCs w:val="28"/>
        <w:lang w:eastAsia="pt-BR"/>
      </w:rPr>
      <w:t>S</w:t>
    </w:r>
    <w:r w:rsidRPr="00F075CF">
      <w:rPr>
        <w:rFonts w:ascii="Times New Roman" w:hAnsi="Times New Roman"/>
        <w:sz w:val="28"/>
        <w:szCs w:val="28"/>
        <w:lang w:eastAsia="pt-BR"/>
      </w:rPr>
      <w:t xml:space="preserve">ecretaria </w:t>
    </w:r>
    <w:r w:rsidRPr="00F075CF">
      <w:rPr>
        <w:rFonts w:ascii="Tahoma" w:hAnsi="Tahoma" w:cs="Tahoma"/>
        <w:b/>
        <w:sz w:val="28"/>
        <w:szCs w:val="28"/>
        <w:lang w:eastAsia="pt-BR"/>
      </w:rPr>
      <w:t>E</w:t>
    </w:r>
    <w:r w:rsidRPr="00F075CF">
      <w:rPr>
        <w:rFonts w:ascii="Times New Roman" w:hAnsi="Times New Roman"/>
        <w:sz w:val="28"/>
        <w:szCs w:val="28"/>
        <w:lang w:eastAsia="pt-BR"/>
      </w:rPr>
      <w:t xml:space="preserve">xecutiva dos </w:t>
    </w:r>
    <w:r w:rsidRPr="00F075CF">
      <w:rPr>
        <w:rFonts w:ascii="Tahoma" w:hAnsi="Tahoma" w:cs="Tahoma"/>
        <w:b/>
        <w:sz w:val="28"/>
        <w:szCs w:val="28"/>
        <w:lang w:eastAsia="pt-BR"/>
      </w:rPr>
      <w:t>C</w:t>
    </w:r>
    <w:r w:rsidRPr="00F075CF">
      <w:rPr>
        <w:rFonts w:ascii="Times New Roman" w:hAnsi="Times New Roman"/>
        <w:sz w:val="28"/>
        <w:szCs w:val="28"/>
        <w:lang w:eastAsia="pt-BR"/>
      </w:rPr>
      <w:t xml:space="preserve">onselhos de </w:t>
    </w:r>
    <w:r w:rsidRPr="00F075CF">
      <w:rPr>
        <w:rFonts w:ascii="Tahoma" w:hAnsi="Tahoma" w:cs="Tahoma"/>
        <w:b/>
        <w:sz w:val="28"/>
        <w:szCs w:val="28"/>
        <w:lang w:eastAsia="pt-BR"/>
      </w:rPr>
      <w:t>A</w:t>
    </w:r>
    <w:r w:rsidRPr="00F075CF">
      <w:rPr>
        <w:rFonts w:ascii="Times New Roman" w:hAnsi="Times New Roman"/>
        <w:sz w:val="28"/>
        <w:szCs w:val="28"/>
        <w:lang w:eastAsia="pt-BR"/>
      </w:rPr>
      <w:t xml:space="preserve">ssistência </w:t>
    </w:r>
    <w:r w:rsidRPr="00F075CF">
      <w:rPr>
        <w:rFonts w:ascii="Tahoma" w:hAnsi="Tahoma" w:cs="Tahoma"/>
        <w:b/>
        <w:sz w:val="28"/>
        <w:szCs w:val="28"/>
        <w:lang w:eastAsia="pt-BR"/>
      </w:rPr>
      <w:t>S</w:t>
    </w:r>
    <w:r>
      <w:rPr>
        <w:rFonts w:ascii="Times New Roman" w:hAnsi="Times New Roman"/>
        <w:sz w:val="28"/>
        <w:szCs w:val="28"/>
        <w:lang w:eastAsia="pt-BR"/>
      </w:rPr>
      <w:t>ocial</w:t>
    </w:r>
  </w:p>
  <w:p w:rsidR="006F502A" w:rsidRPr="00C722A4" w:rsidRDefault="006F502A" w:rsidP="006F502A">
    <w:pPr>
      <w:pStyle w:val="Cabealho"/>
      <w:rPr>
        <w:rFonts w:ascii="Times New Roman" w:hAnsi="Times New Roman"/>
        <w:sz w:val="28"/>
        <w:szCs w:val="28"/>
        <w:lang w:eastAsia="pt-BR"/>
      </w:rPr>
    </w:pPr>
    <w:r>
      <w:rPr>
        <w:rFonts w:ascii="Times New Roman" w:hAnsi="Times New Roman"/>
        <w:sz w:val="28"/>
        <w:szCs w:val="28"/>
        <w:lang w:eastAsia="pt-BR"/>
      </w:rPr>
      <w:t xml:space="preserve">             </w:t>
    </w:r>
    <w:r w:rsidRPr="00F075CF">
      <w:rPr>
        <w:rFonts w:ascii="Times New Roman" w:hAnsi="Times New Roman"/>
        <w:b/>
        <w:lang w:eastAsia="pt-BR"/>
      </w:rPr>
      <w:t xml:space="preserve">Av. Senador Laurindo Minhoto, nº. 310 – Dr. Laurindo CEP: 18271-480 </w:t>
    </w:r>
  </w:p>
  <w:p w:rsidR="006F502A" w:rsidRDefault="006F502A" w:rsidP="006F502A">
    <w:pPr>
      <w:pStyle w:val="Cabealho"/>
      <w:pBdr>
        <w:bottom w:val="single" w:sz="12" w:space="1" w:color="auto"/>
      </w:pBdr>
      <w:rPr>
        <w:rFonts w:ascii="Times New Roman" w:hAnsi="Times New Roman"/>
        <w:sz w:val="24"/>
        <w:szCs w:val="24"/>
        <w:lang w:eastAsia="pt-BR"/>
      </w:rPr>
    </w:pPr>
    <w:r w:rsidRPr="00F075CF">
      <w:rPr>
        <w:rFonts w:ascii="Times New Roman" w:hAnsi="Times New Roman"/>
        <w:sz w:val="24"/>
        <w:szCs w:val="24"/>
        <w:lang w:eastAsia="pt-BR"/>
      </w:rPr>
      <w:t xml:space="preserve">                      </w:t>
    </w:r>
    <w:r>
      <w:rPr>
        <w:rFonts w:ascii="Times New Roman" w:hAnsi="Times New Roman"/>
        <w:sz w:val="24"/>
        <w:szCs w:val="24"/>
        <w:lang w:eastAsia="pt-BR"/>
      </w:rPr>
      <w:t>Telefone: (15) 3251-4375 E</w:t>
    </w:r>
    <w:r w:rsidRPr="00F075CF">
      <w:rPr>
        <w:rFonts w:ascii="Times New Roman" w:hAnsi="Times New Roman"/>
        <w:sz w:val="24"/>
        <w:szCs w:val="24"/>
        <w:lang w:eastAsia="pt-BR"/>
      </w:rPr>
      <w:t xml:space="preserve">-mail: </w:t>
    </w:r>
    <w:hyperlink r:id="rId2" w:history="1">
      <w:r w:rsidRPr="00F075CF">
        <w:rPr>
          <w:rStyle w:val="Hyperlink"/>
          <w:rFonts w:ascii="Times New Roman" w:hAnsi="Times New Roman"/>
          <w:sz w:val="24"/>
          <w:szCs w:val="24"/>
          <w:lang w:eastAsia="pt-BR"/>
        </w:rPr>
        <w:t>c.conselhostatui@gmail.com</w:t>
      </w:r>
    </w:hyperlink>
  </w:p>
  <w:p w:rsidR="006F502A" w:rsidRDefault="006F502A">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F502A"/>
    <w:rsid w:val="00007673"/>
    <w:rsid w:val="00043AFD"/>
    <w:rsid w:val="000654C3"/>
    <w:rsid w:val="000C4491"/>
    <w:rsid w:val="000C7E98"/>
    <w:rsid w:val="000E41D3"/>
    <w:rsid w:val="001058AA"/>
    <w:rsid w:val="00174055"/>
    <w:rsid w:val="00186A71"/>
    <w:rsid w:val="00193F94"/>
    <w:rsid w:val="001D5EE2"/>
    <w:rsid w:val="001E1432"/>
    <w:rsid w:val="001E4A2C"/>
    <w:rsid w:val="00217A1B"/>
    <w:rsid w:val="00221FD0"/>
    <w:rsid w:val="002346F5"/>
    <w:rsid w:val="00277D13"/>
    <w:rsid w:val="0028157C"/>
    <w:rsid w:val="002E2C25"/>
    <w:rsid w:val="002E6563"/>
    <w:rsid w:val="00303A8B"/>
    <w:rsid w:val="00321C32"/>
    <w:rsid w:val="003642D7"/>
    <w:rsid w:val="003A2043"/>
    <w:rsid w:val="003F5179"/>
    <w:rsid w:val="00402840"/>
    <w:rsid w:val="00431DE9"/>
    <w:rsid w:val="0043464B"/>
    <w:rsid w:val="004B24E1"/>
    <w:rsid w:val="004F2B7F"/>
    <w:rsid w:val="00502E24"/>
    <w:rsid w:val="00505551"/>
    <w:rsid w:val="00527D5F"/>
    <w:rsid w:val="005C65CA"/>
    <w:rsid w:val="005F45AB"/>
    <w:rsid w:val="00653903"/>
    <w:rsid w:val="006F502A"/>
    <w:rsid w:val="006F74DF"/>
    <w:rsid w:val="00727415"/>
    <w:rsid w:val="00743144"/>
    <w:rsid w:val="007B0CB1"/>
    <w:rsid w:val="007E176D"/>
    <w:rsid w:val="007F7B53"/>
    <w:rsid w:val="008017C7"/>
    <w:rsid w:val="00814E74"/>
    <w:rsid w:val="008808AD"/>
    <w:rsid w:val="008F757A"/>
    <w:rsid w:val="0091595D"/>
    <w:rsid w:val="00931ACC"/>
    <w:rsid w:val="00970C7D"/>
    <w:rsid w:val="009749B2"/>
    <w:rsid w:val="00976549"/>
    <w:rsid w:val="00A105F7"/>
    <w:rsid w:val="00A52EDD"/>
    <w:rsid w:val="00A93487"/>
    <w:rsid w:val="00AB08B6"/>
    <w:rsid w:val="00AE242C"/>
    <w:rsid w:val="00AF5A63"/>
    <w:rsid w:val="00B14E04"/>
    <w:rsid w:val="00B31F25"/>
    <w:rsid w:val="00B347A2"/>
    <w:rsid w:val="00B51348"/>
    <w:rsid w:val="00B57169"/>
    <w:rsid w:val="00B654B0"/>
    <w:rsid w:val="00B7509F"/>
    <w:rsid w:val="00B86922"/>
    <w:rsid w:val="00BA3CDE"/>
    <w:rsid w:val="00BA4863"/>
    <w:rsid w:val="00C44CE5"/>
    <w:rsid w:val="00C467DD"/>
    <w:rsid w:val="00D07FB9"/>
    <w:rsid w:val="00D23F82"/>
    <w:rsid w:val="00D60976"/>
    <w:rsid w:val="00DB6DF7"/>
    <w:rsid w:val="00DE5FE2"/>
    <w:rsid w:val="00DE718F"/>
    <w:rsid w:val="00E1520A"/>
    <w:rsid w:val="00E23B7D"/>
    <w:rsid w:val="00E24665"/>
    <w:rsid w:val="00E63AED"/>
    <w:rsid w:val="00EB5260"/>
    <w:rsid w:val="00EF0FDC"/>
    <w:rsid w:val="00F4502B"/>
    <w:rsid w:val="00FA185B"/>
    <w:rsid w:val="00FC3315"/>
    <w:rsid w:val="00FC51E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02A"/>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6F502A"/>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F502A"/>
  </w:style>
  <w:style w:type="paragraph" w:styleId="Rodap">
    <w:name w:val="footer"/>
    <w:basedOn w:val="Normal"/>
    <w:link w:val="RodapChar"/>
    <w:uiPriority w:val="99"/>
    <w:semiHidden/>
    <w:unhideWhenUsed/>
    <w:rsid w:val="006F502A"/>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F502A"/>
  </w:style>
  <w:style w:type="character" w:styleId="Hyperlink">
    <w:name w:val="Hyperlink"/>
    <w:basedOn w:val="Fontepargpadro"/>
    <w:rsid w:val="006F502A"/>
    <w:rPr>
      <w:color w:val="0000FF"/>
      <w:u w:val="single"/>
    </w:rPr>
  </w:style>
  <w:style w:type="paragraph" w:customStyle="1" w:styleId="Default">
    <w:name w:val="Default"/>
    <w:rsid w:val="00043AFD"/>
    <w:pPr>
      <w:autoSpaceDE w:val="0"/>
      <w:autoSpaceDN w:val="0"/>
      <w:adjustRightInd w:val="0"/>
      <w:spacing w:after="0" w:line="240" w:lineRule="auto"/>
    </w:pPr>
    <w:rPr>
      <w:rFonts w:ascii="Arial" w:hAnsi="Arial" w:cs="Arial"/>
      <w:color w:val="000000"/>
      <w:sz w:val="24"/>
      <w:szCs w:val="24"/>
    </w:rPr>
  </w:style>
  <w:style w:type="paragraph" w:styleId="Ttulo">
    <w:name w:val="Title"/>
    <w:basedOn w:val="Normal"/>
    <w:next w:val="Normal"/>
    <w:link w:val="TtuloChar"/>
    <w:uiPriority w:val="10"/>
    <w:qFormat/>
    <w:rsid w:val="00043A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043AFD"/>
    <w:rPr>
      <w:rFonts w:asciiTheme="majorHAnsi" w:eastAsiaTheme="majorEastAsia" w:hAnsiTheme="majorHAnsi" w:cstheme="majorBidi"/>
      <w:color w:val="17365D" w:themeColor="text2" w:themeShade="BF"/>
      <w:spacing w:val="5"/>
      <w:kern w:val="28"/>
      <w:sz w:val="52"/>
      <w:szCs w:val="52"/>
    </w:rPr>
  </w:style>
  <w:style w:type="table" w:styleId="Tabelacomgrade">
    <w:name w:val="Table Grid"/>
    <w:basedOn w:val="Tabelanormal"/>
    <w:uiPriority w:val="59"/>
    <w:rsid w:val="00814E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conselhostatui@gmail.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c.conselhostatui@gmail.com"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1734</Words>
  <Characters>9369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assistenciasocial</dc:creator>
  <cp:lastModifiedBy>usuario</cp:lastModifiedBy>
  <cp:revision>8</cp:revision>
  <cp:lastPrinted>2014-07-29T17:57:00Z</cp:lastPrinted>
  <dcterms:created xsi:type="dcterms:W3CDTF">2016-01-29T14:52:00Z</dcterms:created>
  <dcterms:modified xsi:type="dcterms:W3CDTF">2016-02-23T15:52:00Z</dcterms:modified>
</cp:coreProperties>
</file>